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40" w:beforeAutospacing="0" w:after="0" w:afterAutospacing="0" w:line="12" w:lineRule="atLeast"/>
        <w:jc w:val="center"/>
        <w:rPr>
          <w:rFonts w:hint="default" w:ascii="Times New Roman" w:hAnsi="Times New Roman" w:cs="Times New Roman"/>
          <w:b/>
          <w:bCs/>
          <w:caps/>
          <w:sz w:val="32"/>
          <w:szCs w:val="32"/>
        </w:rPr>
      </w:pPr>
      <w:r>
        <w:rPr>
          <w:rFonts w:hint="default" w:ascii="Times New Roman" w:hAnsi="Times New Roman" w:cs="Times New Roman"/>
          <w:b/>
          <w:bCs/>
          <w:i w:val="0"/>
          <w:iCs w:val="0"/>
          <w:caps/>
          <w:color w:val="3A3A3A"/>
          <w:spacing w:val="0"/>
          <w:sz w:val="32"/>
          <w:szCs w:val="32"/>
        </w:rPr>
        <w:t>ADATKEZELÉSI TÁJÉKOZTATÓ</w:t>
      </w:r>
    </w:p>
    <w:p>
      <w:pPr>
        <w:pStyle w:val="8"/>
        <w:keepNext w:val="0"/>
        <w:keepLines w:val="0"/>
        <w:widowControl/>
        <w:suppressLineNumbers w:val="0"/>
        <w:spacing w:before="0" w:beforeAutospacing="0" w:after="0" w:afterAutospacing="0"/>
        <w:ind w:left="0" w:firstLine="0"/>
        <w:rPr>
          <w:rFonts w:ascii="sans-serif" w:hAnsi="sans-serif" w:eastAsia="sans-serif" w:cs="sans-serif"/>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jc w:val="center"/>
        <w:rPr>
          <w:rFonts w:hint="default" w:ascii="Times New Roman" w:hAnsi="Times New Roman" w:cs="Times New Roman"/>
          <w:sz w:val="24"/>
          <w:szCs w:val="24"/>
        </w:rPr>
      </w:pPr>
      <w:r>
        <w:rPr>
          <w:rStyle w:val="9"/>
          <w:rFonts w:hint="default" w:ascii="Times New Roman" w:hAnsi="Times New Roman" w:eastAsia="sans-serif" w:cs="Times New Roman"/>
          <w:b/>
          <w:bCs/>
          <w:i w:val="0"/>
          <w:iCs w:val="0"/>
          <w:caps w:val="0"/>
          <w:color w:val="3A3A3A"/>
          <w:spacing w:val="0"/>
          <w:sz w:val="24"/>
          <w:szCs w:val="24"/>
          <w:lang w:val="hu"/>
        </w:rPr>
        <w:t>1. Az Adatkezelő</w:t>
      </w:r>
    </w:p>
    <w:p>
      <w:pPr>
        <w:pStyle w:val="8"/>
        <w:keepNext w:val="0"/>
        <w:keepLines w:val="0"/>
        <w:widowControl/>
        <w:suppressLineNumbers w:val="0"/>
        <w:spacing w:before="0" w:beforeAutospacing="0" w:after="0" w:afterAutospacing="0" w:line="384" w:lineRule="atLeast"/>
        <w:ind w:left="0" w:right="0"/>
        <w:rPr>
          <w:rFonts w:hint="default" w:ascii="Times New Roman" w:hAnsi="Times New Roman" w:cs="Times New Roman"/>
          <w:sz w:val="24"/>
          <w:szCs w:val="24"/>
        </w:rPr>
      </w:pPr>
      <w:r>
        <w:rPr>
          <w:rFonts w:hint="default" w:ascii="Times New Roman" w:hAnsi="Times New Roman" w:eastAsia="sans-serif" w:cs="Times New Roman"/>
          <w:b/>
          <w:bCs/>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Style w:val="9"/>
          <w:rFonts w:hint="default" w:ascii="Times New Roman" w:hAnsi="Times New Roman" w:cs="Times New Roman"/>
          <w:b/>
          <w:bCs/>
          <w:i w:val="0"/>
          <w:iCs w:val="0"/>
          <w:caps w:val="0"/>
          <w:color w:val="3A3A3A"/>
          <w:spacing w:val="0"/>
          <w:sz w:val="19"/>
          <w:szCs w:val="19"/>
        </w:rPr>
        <w:t>A</w:t>
      </w:r>
      <w:r>
        <w:rPr>
          <w:rFonts w:hint="default" w:ascii="Times New Roman" w:hAnsi="Times New Roman" w:cs="Times New Roman"/>
          <w:i w:val="0"/>
          <w:iCs w:val="0"/>
          <w:caps w:val="0"/>
          <w:color w:val="3A3A3A"/>
          <w:spacing w:val="0"/>
          <w:sz w:val="19"/>
          <w:szCs w:val="19"/>
        </w:rPr>
        <w:t> </w:t>
      </w:r>
      <w:r>
        <w:rPr>
          <w:rFonts w:hint="default" w:ascii="Times New Roman" w:hAnsi="Times New Roman" w:cs="Times New Roman"/>
          <w:b/>
          <w:bCs/>
          <w:i w:val="0"/>
          <w:iCs w:val="0"/>
          <w:caps w:val="0"/>
          <w:color w:val="3A3A3A"/>
          <w:spacing w:val="0"/>
          <w:sz w:val="19"/>
          <w:szCs w:val="19"/>
          <w:lang w:val="hu-HU"/>
        </w:rPr>
        <w:t>STIBO Kft.</w:t>
      </w:r>
      <w:bookmarkStart w:id="0" w:name="_Hlk84443885"/>
      <w:r>
        <w:rPr>
          <w:rFonts w:hint="default" w:ascii="Times New Roman" w:hAnsi="Times New Roman" w:cs="Times New Roman"/>
          <w:i w:val="0"/>
          <w:iCs w:val="0"/>
          <w:caps w:val="0"/>
          <w:color w:val="3A3A3A"/>
          <w:spacing w:val="0"/>
          <w:sz w:val="19"/>
          <w:szCs w:val="19"/>
          <w:lang w:val="hu-HU"/>
        </w:rPr>
        <w:t xml:space="preserve"> </w:t>
      </w:r>
      <w:r>
        <w:rPr>
          <w:rFonts w:hint="default" w:ascii="Times New Roman" w:hAnsi="Times New Roman" w:cs="Times New Roman"/>
          <w:b/>
          <w:bCs/>
          <w:i w:val="0"/>
          <w:iCs w:val="0"/>
          <w:caps w:val="0"/>
          <w:color w:val="3A3A3A"/>
          <w:spacing w:val="0"/>
          <w:sz w:val="19"/>
          <w:szCs w:val="19"/>
          <w:lang w:val="hu-HU"/>
        </w:rPr>
        <w:t>(Delta Force Ingatlan)</w:t>
      </w:r>
      <w:r>
        <w:rPr>
          <w:rFonts w:hint="default" w:ascii="Times New Roman" w:hAnsi="Times New Roman" w:cs="Times New Roman"/>
          <w:i w:val="0"/>
          <w:iCs w:val="0"/>
          <w:caps w:val="0"/>
          <w:color w:val="3A3A3A"/>
          <w:spacing w:val="0"/>
          <w:sz w:val="19"/>
          <w:szCs w:val="19"/>
          <w:lang w:val="hu-HU"/>
        </w:rPr>
        <w:t xml:space="preserve"> </w:t>
      </w:r>
      <w:r>
        <w:rPr>
          <w:rStyle w:val="9"/>
          <w:rFonts w:hint="default" w:ascii="Times New Roman" w:hAnsi="Times New Roman" w:cs="Times New Roman"/>
          <w:i w:val="0"/>
          <w:iCs w:val="0"/>
          <w:caps w:val="0"/>
          <w:color w:val="000000"/>
          <w:spacing w:val="0"/>
          <w:sz w:val="21"/>
          <w:szCs w:val="21"/>
          <w:u w:val="none"/>
        </w:rPr>
        <w:t>székhely</w:t>
      </w:r>
      <w:r>
        <w:rPr>
          <w:rStyle w:val="9"/>
          <w:rFonts w:hint="default" w:ascii="Times New Roman" w:hAnsi="Times New Roman" w:cs="Times New Roman"/>
          <w:i w:val="0"/>
          <w:iCs w:val="0"/>
          <w:caps w:val="0"/>
          <w:color w:val="000000"/>
          <w:spacing w:val="0"/>
          <w:sz w:val="21"/>
          <w:szCs w:val="21"/>
          <w:u w:val="none"/>
          <w:lang w:val="hu-HU"/>
        </w:rPr>
        <w:t xml:space="preserve">: 2724 Újlengyel, Nyári Pál u. 15., levelezési/iroda  címe : 1081 Budapest, Népszínház u. 22., fsz. 12., </w:t>
      </w:r>
      <w:r>
        <w:rPr>
          <w:rStyle w:val="9"/>
          <w:rFonts w:hint="default" w:ascii="Times New Roman" w:hAnsi="Times New Roman" w:cs="Times New Roman"/>
          <w:i w:val="0"/>
          <w:iCs w:val="0"/>
          <w:caps w:val="0"/>
          <w:color w:val="000000"/>
          <w:spacing w:val="0"/>
          <w:sz w:val="21"/>
          <w:szCs w:val="21"/>
          <w:u w:val="none"/>
        </w:rPr>
        <w:t>adószám:</w:t>
      </w:r>
      <w:r>
        <w:rPr>
          <w:rStyle w:val="9"/>
          <w:rFonts w:hint="default" w:ascii="Times New Roman" w:hAnsi="Times New Roman" w:cs="Times New Roman"/>
          <w:i w:val="0"/>
          <w:iCs w:val="0"/>
          <w:caps w:val="0"/>
          <w:color w:val="000000"/>
          <w:spacing w:val="0"/>
          <w:sz w:val="21"/>
          <w:szCs w:val="21"/>
          <w:u w:val="none"/>
          <w:lang w:val="hu-HU"/>
        </w:rPr>
        <w:t xml:space="preserve"> 27867079-2-13,</w:t>
      </w:r>
      <w:r>
        <w:rPr>
          <w:rStyle w:val="9"/>
          <w:rFonts w:hint="default" w:ascii="Times New Roman" w:hAnsi="Times New Roman" w:cs="Times New Roman"/>
          <w:i w:val="0"/>
          <w:iCs w:val="0"/>
          <w:caps w:val="0"/>
          <w:color w:val="000000"/>
          <w:spacing w:val="0"/>
          <w:sz w:val="21"/>
          <w:szCs w:val="21"/>
          <w:u w:val="none"/>
        </w:rPr>
        <w:t> </w:t>
      </w:r>
      <w:bookmarkEnd w:id="0"/>
      <w:r>
        <w:rPr>
          <w:rStyle w:val="9"/>
          <w:rFonts w:hint="default" w:ascii="Times New Roman" w:hAnsi="Times New Roman" w:cs="Times New Roman"/>
          <w:b/>
          <w:bCs/>
          <w:i w:val="0"/>
          <w:iCs w:val="0"/>
          <w:caps w:val="0"/>
          <w:color w:val="000000"/>
          <w:spacing w:val="0"/>
          <w:sz w:val="19"/>
          <w:szCs w:val="19"/>
        </w:rPr>
        <w:t>elektronikus elérhetőség: </w:t>
      </w:r>
      <w:r>
        <w:rPr>
          <w:rStyle w:val="9"/>
          <w:rFonts w:hint="default" w:ascii="Times New Roman" w:hAnsi="Times New Roman" w:cs="Times New Roman"/>
          <w:i w:val="0"/>
          <w:iCs w:val="0"/>
          <w:caps w:val="0"/>
          <w:spacing w:val="0"/>
          <w:sz w:val="21"/>
          <w:szCs w:val="21"/>
          <w:u w:val="none"/>
        </w:rPr>
        <w:fldChar w:fldCharType="begin"/>
      </w:r>
      <w:r>
        <w:rPr>
          <w:rStyle w:val="9"/>
          <w:rFonts w:hint="default" w:ascii="Times New Roman" w:hAnsi="Times New Roman" w:cs="Times New Roman"/>
          <w:i w:val="0"/>
          <w:iCs w:val="0"/>
          <w:caps w:val="0"/>
          <w:spacing w:val="0"/>
          <w:sz w:val="21"/>
          <w:szCs w:val="21"/>
          <w:u w:val="none"/>
        </w:rPr>
        <w:instrText xml:space="preserve"> HYPERLINK "mailto:info@newestate.hu" </w:instrText>
      </w:r>
      <w:r>
        <w:rPr>
          <w:rStyle w:val="9"/>
          <w:rFonts w:hint="default" w:ascii="Times New Roman" w:hAnsi="Times New Roman" w:cs="Times New Roman"/>
          <w:i w:val="0"/>
          <w:iCs w:val="0"/>
          <w:caps w:val="0"/>
          <w:spacing w:val="0"/>
          <w:sz w:val="21"/>
          <w:szCs w:val="21"/>
          <w:u w:val="none"/>
        </w:rPr>
        <w:fldChar w:fldCharType="separate"/>
      </w:r>
      <w:r>
        <w:rPr>
          <w:rStyle w:val="7"/>
          <w:rFonts w:hint="default" w:ascii="Times New Roman" w:hAnsi="Times New Roman" w:cs="Times New Roman"/>
          <w:i w:val="0"/>
          <w:iCs w:val="0"/>
          <w:caps w:val="0"/>
          <w:spacing w:val="0"/>
          <w:sz w:val="21"/>
          <w:szCs w:val="21"/>
          <w:u w:val="none"/>
          <w:lang w:val="hu-HU"/>
        </w:rPr>
        <w:t>info</w:t>
      </w:r>
      <w:r>
        <w:rPr>
          <w:rStyle w:val="7"/>
          <w:rFonts w:hint="default" w:ascii="Times New Roman" w:hAnsi="Times New Roman" w:cs="Times New Roman"/>
          <w:i w:val="0"/>
          <w:iCs w:val="0"/>
          <w:caps w:val="0"/>
          <w:spacing w:val="0"/>
          <w:sz w:val="21"/>
          <w:szCs w:val="21"/>
          <w:u w:val="none"/>
        </w:rPr>
        <w:t>@</w:t>
      </w:r>
      <w:r>
        <w:rPr>
          <w:rStyle w:val="7"/>
          <w:rFonts w:hint="default" w:ascii="Times New Roman" w:hAnsi="Times New Roman" w:cs="Times New Roman"/>
          <w:i w:val="0"/>
          <w:iCs w:val="0"/>
          <w:caps w:val="0"/>
          <w:spacing w:val="0"/>
          <w:sz w:val="21"/>
          <w:szCs w:val="21"/>
          <w:u w:val="none"/>
          <w:lang w:val="hu-HU"/>
        </w:rPr>
        <w:t>deltaforceingatlan</w:t>
      </w:r>
      <w:r>
        <w:rPr>
          <w:rStyle w:val="7"/>
          <w:rFonts w:hint="default" w:ascii="Times New Roman" w:hAnsi="Times New Roman" w:cs="Times New Roman"/>
          <w:i w:val="0"/>
          <w:iCs w:val="0"/>
          <w:caps w:val="0"/>
          <w:spacing w:val="0"/>
          <w:sz w:val="21"/>
          <w:szCs w:val="21"/>
          <w:u w:val="none"/>
        </w:rPr>
        <w:t>.hu</w:t>
      </w:r>
      <w:r>
        <w:rPr>
          <w:rStyle w:val="9"/>
          <w:rFonts w:hint="default" w:ascii="Times New Roman" w:hAnsi="Times New Roman" w:cs="Times New Roman"/>
          <w:i w:val="0"/>
          <w:iCs w:val="0"/>
          <w:caps w:val="0"/>
          <w:spacing w:val="0"/>
          <w:sz w:val="21"/>
          <w:szCs w:val="21"/>
          <w:u w:val="none"/>
        </w:rPr>
        <w:fldChar w:fldCharType="end"/>
      </w:r>
      <w:r>
        <w:rPr>
          <w:rStyle w:val="9"/>
          <w:rFonts w:hint="default" w:ascii="Times New Roman" w:hAnsi="Times New Roman" w:cs="Times New Roman"/>
          <w:b/>
          <w:bCs/>
          <w:i w:val="0"/>
          <w:iCs w:val="0"/>
          <w:caps w:val="0"/>
          <w:color w:val="000000"/>
          <w:spacing w:val="0"/>
          <w:sz w:val="19"/>
          <w:szCs w:val="19"/>
        </w:rPr>
        <w:t>;  telefonszám: +36-70-</w:t>
      </w:r>
      <w:r>
        <w:rPr>
          <w:rStyle w:val="9"/>
          <w:rFonts w:hint="default" w:ascii="Times New Roman" w:hAnsi="Times New Roman" w:cs="Times New Roman"/>
          <w:b/>
          <w:bCs/>
          <w:i w:val="0"/>
          <w:iCs w:val="0"/>
          <w:caps w:val="0"/>
          <w:color w:val="000000"/>
          <w:spacing w:val="0"/>
          <w:sz w:val="19"/>
          <w:szCs w:val="19"/>
          <w:lang w:val="hu-HU"/>
        </w:rPr>
        <w:t>553-1559</w:t>
      </w:r>
      <w:r>
        <w:rPr>
          <w:rStyle w:val="9"/>
          <w:rFonts w:hint="default" w:ascii="Times New Roman" w:hAnsi="Times New Roman" w:cs="Times New Roman"/>
          <w:b/>
          <w:bCs/>
          <w:i w:val="0"/>
          <w:iCs w:val="0"/>
          <w:caps w:val="0"/>
          <w:color w:val="000000"/>
          <w:spacing w:val="0"/>
          <w:sz w:val="19"/>
          <w:szCs w:val="19"/>
        </w:rPr>
        <w:t>)</w:t>
      </w:r>
      <w:r>
        <w:rPr>
          <w:rStyle w:val="9"/>
          <w:rFonts w:hint="default" w:ascii="Times New Roman" w:hAnsi="Times New Roman" w:cs="Times New Roman"/>
          <w:b/>
          <w:bCs/>
          <w:i w:val="0"/>
          <w:iCs w:val="0"/>
          <w:caps w:val="0"/>
          <w:color w:val="3A3A3A"/>
          <w:spacing w:val="0"/>
          <w:sz w:val="19"/>
          <w:szCs w:val="19"/>
        </w:rPr>
        <w:t> </w:t>
      </w:r>
      <w:r>
        <w:rPr>
          <w:rFonts w:hint="default" w:ascii="Times New Roman" w:hAnsi="Times New Roman" w:cs="Times New Roman"/>
          <w:i w:val="0"/>
          <w:iCs w:val="0"/>
          <w:caps w:val="0"/>
          <w:color w:val="3A3A3A"/>
          <w:spacing w:val="0"/>
          <w:sz w:val="19"/>
          <w:szCs w:val="19"/>
        </w:rPr>
        <w:t> </w:t>
      </w:r>
      <w:r>
        <w:rPr>
          <w:rStyle w:val="9"/>
          <w:rFonts w:hint="default" w:ascii="Times New Roman" w:hAnsi="Times New Roman" w:cs="Times New Roman"/>
          <w:b/>
          <w:bCs/>
          <w:i w:val="0"/>
          <w:iCs w:val="0"/>
          <w:caps w:val="0"/>
          <w:color w:val="3A3A3A"/>
          <w:spacing w:val="0"/>
          <w:sz w:val="16"/>
          <w:szCs w:val="16"/>
        </w:rPr>
        <w:t>a továbbiakban: Adatkezelő, a vonatkozó, személyes adatok védelmét meghatározó jogszabályi rendelkezésekkel összhangban az alábbiakban tájékoztatja a szolgáltatásait igénybe vevőket az általa alkalmazott adatkezelésről.</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Adatkezelő kiemelt figyelmet fordít a személyes adatok védelmére, emiatt mindenkor ügyel a tisztességes és átlátható adatkezelés biztosítására, melynek alapvető követelménye az adatok kezelésére vonatkozó megfelelő tájékoztatás nyújtása. Jelen Adatkezelési Tájékoztató többek között információt nyújt a Adatkezelő szolgáltatásának nyújtása, valamint a reklám célú adatkezelése során történő személyes adatainak kezeléséről: a kezelt adatok megismerésének forrásairól, köréről, az adatkezelés jogalapjáról, céljáról és időtartamáról, a személyes adatokkal kapcsolatos jogokról és az azok közötti választási lehetőségekről, illetve tartalmazza azokat az elérhetőségeket is, amelyeken választ kaphat az Érintett a Adatkezelő adatvédelmi gyakorlatával kapcsolatos kérdéseire is.</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Style w:val="9"/>
          <w:rFonts w:hint="default" w:ascii="Times New Roman" w:hAnsi="Times New Roman" w:cs="Times New Roman"/>
          <w:b/>
          <w:bCs/>
          <w:i w:val="0"/>
          <w:iCs w:val="0"/>
          <w:caps w:val="0"/>
          <w:color w:val="3A3A3A"/>
          <w:spacing w:val="0"/>
          <w:sz w:val="24"/>
          <w:szCs w:val="24"/>
          <w:lang w:val="hu"/>
        </w:rPr>
        <w:t>2. Fogalmak</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Ingatlan tulajdonos (eladó/bérbeadó):</w:t>
      </w:r>
      <w:r>
        <w:rPr>
          <w:rFonts w:hint="default" w:ascii="Times New Roman" w:hAnsi="Times New Roman" w:cs="Times New Roman"/>
          <w:i w:val="0"/>
          <w:iCs w:val="0"/>
          <w:caps w:val="0"/>
          <w:color w:val="3A3A3A"/>
          <w:spacing w:val="0"/>
          <w:sz w:val="24"/>
          <w:szCs w:val="24"/>
          <w:lang w:val="hu"/>
        </w:rPr>
        <w:t> Olyan személy, aki az Adatkezelő által közvetített ingatlan tulajdonosa, ill. az ingatlanra vonatkozó vagyoni jog (pl. haszonélvezeti jog) jogosultja, illetve aki az ingatlan közvetítésére az Adatkezelővel megbízási szerződést kötött, valamint ezek meghatalmazottja.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Ajánlattevő (vevő/bérlő):</w:t>
      </w:r>
      <w:r>
        <w:rPr>
          <w:rFonts w:hint="default" w:ascii="Times New Roman" w:hAnsi="Times New Roman" w:cs="Times New Roman"/>
          <w:i w:val="0"/>
          <w:iCs w:val="0"/>
          <w:caps w:val="0"/>
          <w:color w:val="3A3A3A"/>
          <w:spacing w:val="0"/>
          <w:sz w:val="24"/>
          <w:szCs w:val="24"/>
          <w:lang w:val="hu"/>
        </w:rPr>
        <w:t> Olyan személy, aki az Adatkezelő által közvetített ingatlanra vételi/bérbevételi ajánlatot tett.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iCs/>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iCs/>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Megtekintő:</w:t>
      </w:r>
      <w:r>
        <w:rPr>
          <w:rFonts w:hint="default" w:ascii="Times New Roman" w:hAnsi="Times New Roman" w:cs="Times New Roman"/>
          <w:i w:val="0"/>
          <w:iCs w:val="0"/>
          <w:caps w:val="0"/>
          <w:color w:val="3A3A3A"/>
          <w:spacing w:val="0"/>
          <w:sz w:val="24"/>
          <w:szCs w:val="24"/>
          <w:lang w:val="hu"/>
        </w:rPr>
        <w:t> Olyan személy, aki az Adatkezelő által közvetített ingatlant megtekintette vagy az Adatkezelő a közvetített ingatlan pontos címét megadta.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Ingatlankereső:</w:t>
      </w:r>
      <w:r>
        <w:rPr>
          <w:rFonts w:hint="default" w:ascii="Times New Roman" w:hAnsi="Times New Roman" w:cs="Times New Roman"/>
          <w:i w:val="0"/>
          <w:iCs w:val="0"/>
          <w:caps w:val="0"/>
          <w:color w:val="3A3A3A"/>
          <w:spacing w:val="0"/>
          <w:sz w:val="24"/>
          <w:szCs w:val="24"/>
          <w:lang w:val="hu"/>
        </w:rPr>
        <w:t> A fentieken túl olyan személy, aki az Adatkezelő ingatlanközvetítési tevékenysége körében az Adatkezelőtől személyesen, telefonon, elektronikus vagy más úton tájékoztatást kér, tőle érdeklődik, ideértve különösen az Adatkezelő megkeresését eladási vagy vételi érdeklődés céljából, illetve aki az Adatkezelőnél ingatlankeresőként jelentkezik.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Hírlevélre feliratkozó:</w:t>
      </w:r>
      <w:r>
        <w:rPr>
          <w:rFonts w:hint="default" w:ascii="Times New Roman" w:hAnsi="Times New Roman" w:cs="Times New Roman"/>
          <w:i w:val="0"/>
          <w:iCs w:val="0"/>
          <w:caps w:val="0"/>
          <w:color w:val="3A3A3A"/>
          <w:spacing w:val="0"/>
          <w:sz w:val="24"/>
          <w:szCs w:val="24"/>
          <w:lang w:val="hu"/>
        </w:rPr>
        <w:t> Olyan személy, aki az Adatkezelő hírlevél szolgáltatásra feliratkozott vagy jogos üzleti érdekalapon szakmai hírleveleket kap.</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Segítő szolgáltatás igénybe vevője:</w:t>
      </w:r>
      <w:r>
        <w:rPr>
          <w:rFonts w:hint="default" w:ascii="Times New Roman" w:hAnsi="Times New Roman" w:cs="Times New Roman"/>
          <w:i w:val="0"/>
          <w:iCs w:val="0"/>
          <w:caps w:val="0"/>
          <w:color w:val="3A3A3A"/>
          <w:spacing w:val="0"/>
          <w:sz w:val="24"/>
          <w:szCs w:val="24"/>
          <w:lang w:val="hu"/>
        </w:rPr>
        <w:t> Olyan személy, aki a honlapon működő valamely segítő szolgáltatást igénybe vette.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Álláshirdetésre jelentkező:</w:t>
      </w:r>
      <w:r>
        <w:rPr>
          <w:rFonts w:hint="default" w:ascii="Times New Roman" w:hAnsi="Times New Roman" w:cs="Times New Roman"/>
          <w:i w:val="0"/>
          <w:iCs w:val="0"/>
          <w:caps w:val="0"/>
          <w:color w:val="3A3A3A"/>
          <w:spacing w:val="0"/>
          <w:sz w:val="24"/>
          <w:szCs w:val="24"/>
          <w:lang w:val="hu"/>
        </w:rPr>
        <w:t> Az adatkezelőnél meghirdetett álláslehetőségre jelentkező érintett.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Érintett</w:t>
      </w:r>
      <w:r>
        <w:rPr>
          <w:rFonts w:hint="default" w:ascii="Times New Roman" w:hAnsi="Times New Roman" w:cs="Times New Roman"/>
          <w:i w:val="0"/>
          <w:iCs w:val="0"/>
          <w:caps w:val="0"/>
          <w:color w:val="3A3A3A"/>
          <w:spacing w:val="0"/>
          <w:sz w:val="24"/>
          <w:szCs w:val="24"/>
          <w:lang w:val="hu"/>
        </w:rPr>
        <w:t>: Adatkezelő által végzett, személyes adatok kezelésével kapcsolatos folyamatok által érintettek az Adatkezelő különböző szolgáltatásait igénybe vevők: Ingatlan tulajdonos, Ajánlattevő, Ingatlankereső, Hírlevélre feliratkozó, Segítő szolgáltatás igénybe vevője, Álláshirdetésre jelentkező, az Adatkezelő részére értékbecslési megbízást adó.</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3. Adatkezelés célja</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3.1. </w:t>
      </w:r>
      <w:r>
        <w:rPr>
          <w:rFonts w:hint="default" w:ascii="Times New Roman" w:hAnsi="Times New Roman" w:cs="Times New Roman"/>
          <w:i/>
          <w:iCs/>
          <w:caps w:val="0"/>
          <w:color w:val="3A3A3A"/>
          <w:spacing w:val="0"/>
          <w:sz w:val="24"/>
          <w:szCs w:val="24"/>
          <w:lang w:val="hu"/>
        </w:rPr>
        <w:t>Ingatlankereső esetében:</w:t>
      </w:r>
      <w:r>
        <w:rPr>
          <w:rFonts w:hint="default" w:ascii="Times New Roman" w:hAnsi="Times New Roman" w:cs="Times New Roman"/>
          <w:i w:val="0"/>
          <w:iCs w:val="0"/>
          <w:caps w:val="0"/>
          <w:color w:val="3A3A3A"/>
          <w:spacing w:val="0"/>
          <w:sz w:val="24"/>
          <w:szCs w:val="24"/>
          <w:lang w:val="hu"/>
        </w:rPr>
        <w:t> Vásárlás/bérbevétel céljából az Érintett által keresett, megadott feltételeknek megfelelő ingatlant keressen és ajánljon az Adatkezelő, és létrehozza az ingatlant eladni/bérbe adni kívánó és az Érintett közötti kapcsolatot.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3.2. </w:t>
      </w:r>
      <w:r>
        <w:rPr>
          <w:rFonts w:hint="default" w:ascii="Times New Roman" w:hAnsi="Times New Roman" w:cs="Times New Roman"/>
          <w:i/>
          <w:iCs/>
          <w:caps w:val="0"/>
          <w:color w:val="3A3A3A"/>
          <w:spacing w:val="0"/>
          <w:sz w:val="24"/>
          <w:szCs w:val="24"/>
          <w:lang w:val="hu"/>
        </w:rPr>
        <w:t>Megtekintő esetében:</w:t>
      </w:r>
      <w:r>
        <w:rPr>
          <w:rFonts w:hint="default" w:ascii="Times New Roman" w:hAnsi="Times New Roman" w:cs="Times New Roman"/>
          <w:i w:val="0"/>
          <w:iCs w:val="0"/>
          <w:caps w:val="0"/>
          <w:color w:val="3A3A3A"/>
          <w:spacing w:val="0"/>
          <w:sz w:val="24"/>
          <w:szCs w:val="24"/>
          <w:lang w:val="hu"/>
        </w:rPr>
        <w:t> Vásárlás/bérbevétel céljából az Érintett által keresett, megadott feltételeknek megfelelő ingatlant tudjon megmutatni az Adatkezelő.</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3.3. </w:t>
      </w:r>
      <w:r>
        <w:rPr>
          <w:rFonts w:hint="default" w:ascii="Times New Roman" w:hAnsi="Times New Roman" w:cs="Times New Roman"/>
          <w:i/>
          <w:iCs/>
          <w:caps w:val="0"/>
          <w:color w:val="3A3A3A"/>
          <w:spacing w:val="0"/>
          <w:sz w:val="24"/>
          <w:szCs w:val="24"/>
          <w:lang w:val="hu"/>
        </w:rPr>
        <w:t>Ingatlantulajdonos esetében:</w:t>
      </w:r>
      <w:r>
        <w:rPr>
          <w:rFonts w:hint="default" w:ascii="Times New Roman" w:hAnsi="Times New Roman" w:cs="Times New Roman"/>
          <w:i w:val="0"/>
          <w:iCs w:val="0"/>
          <w:caps w:val="0"/>
          <w:color w:val="3A3A3A"/>
          <w:spacing w:val="0"/>
          <w:sz w:val="24"/>
          <w:szCs w:val="24"/>
          <w:lang w:val="hu"/>
        </w:rPr>
        <w:t> Az Érintett és az Adatkezelő között létrejött közvetítésére vonatkozó megbízási szerződést teljesítése, amely keretében az Adatkezelő az ingatlan eladását/bérbeadását segíti elő azzal, hogy az ingatlan adatait megosztja más ingatlanközvetítőkkel és/vagy különböző hirdetési felületeken megjeleníti.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3.4. </w:t>
      </w:r>
      <w:r>
        <w:rPr>
          <w:rFonts w:hint="default" w:ascii="Times New Roman" w:hAnsi="Times New Roman" w:cs="Times New Roman"/>
          <w:i/>
          <w:iCs/>
          <w:caps w:val="0"/>
          <w:color w:val="3A3A3A"/>
          <w:spacing w:val="0"/>
          <w:sz w:val="24"/>
          <w:szCs w:val="24"/>
          <w:lang w:val="hu"/>
        </w:rPr>
        <w:t>Ügyfélátvilágítási kötelezettség esetében:</w:t>
      </w:r>
      <w:r>
        <w:rPr>
          <w:rFonts w:hint="default" w:ascii="Times New Roman" w:hAnsi="Times New Roman" w:cs="Times New Roman"/>
          <w:i w:val="0"/>
          <w:iCs w:val="0"/>
          <w:caps w:val="0"/>
          <w:color w:val="3A3A3A"/>
          <w:spacing w:val="0"/>
          <w:sz w:val="24"/>
          <w:szCs w:val="24"/>
          <w:lang w:val="hu"/>
        </w:rPr>
        <w:t> Az Adatkezelőt terhelő ügyfélátvilágítási kötelezettség teljesítése. Adatkezelőre vonatkozó jogi kötelezettség teljesítése [GDPR 6. cikk (1) bekezdés c) pont] és a pénzmosás és a terrorizmus finanszírozása megelőzéséről és megakadályozásáról szóló 2017. évi LIII. törvény (Pmt.) 6. § - 9. §-ai.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3.5. </w:t>
      </w:r>
      <w:r>
        <w:rPr>
          <w:rFonts w:hint="default" w:ascii="Times New Roman" w:hAnsi="Times New Roman" w:cs="Times New Roman"/>
          <w:i/>
          <w:iCs/>
          <w:caps w:val="0"/>
          <w:color w:val="3A3A3A"/>
          <w:spacing w:val="0"/>
          <w:sz w:val="24"/>
          <w:szCs w:val="24"/>
          <w:lang w:val="hu"/>
        </w:rPr>
        <w:t>Ajánlattevő esetében:</w:t>
      </w:r>
      <w:r>
        <w:rPr>
          <w:rFonts w:hint="default" w:ascii="Times New Roman" w:hAnsi="Times New Roman" w:cs="Times New Roman"/>
          <w:i w:val="0"/>
          <w:iCs w:val="0"/>
          <w:caps w:val="0"/>
          <w:color w:val="3A3A3A"/>
          <w:spacing w:val="0"/>
          <w:sz w:val="24"/>
          <w:szCs w:val="24"/>
          <w:lang w:val="hu"/>
        </w:rPr>
        <w:t> az Adatkezelő által közvetített ingatlanra vételi/bérbevételi ajánlatot rögzítése és az Ingatlantulajdonos felé való továbbítása.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3.6. </w:t>
      </w:r>
      <w:r>
        <w:rPr>
          <w:rFonts w:hint="default" w:ascii="Times New Roman" w:hAnsi="Times New Roman" w:cs="Times New Roman"/>
          <w:i/>
          <w:iCs/>
          <w:caps w:val="0"/>
          <w:color w:val="3A3A3A"/>
          <w:spacing w:val="0"/>
          <w:sz w:val="24"/>
          <w:szCs w:val="24"/>
          <w:lang w:val="hu"/>
        </w:rPr>
        <w:t>Értékbecslés esetében:</w:t>
      </w:r>
      <w:r>
        <w:rPr>
          <w:rFonts w:hint="default" w:ascii="Times New Roman" w:hAnsi="Times New Roman" w:cs="Times New Roman"/>
          <w:i w:val="0"/>
          <w:iCs w:val="0"/>
          <w:caps w:val="0"/>
          <w:color w:val="3A3A3A"/>
          <w:spacing w:val="0"/>
          <w:sz w:val="24"/>
          <w:szCs w:val="24"/>
          <w:lang w:val="hu"/>
        </w:rPr>
        <w:t> Az Érintett és az Adatkezelő között létrejött értékbecslésre vonatkozó megbízási szerződést szerződés teljesítése.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3.7.</w:t>
      </w:r>
      <w:r>
        <w:rPr>
          <w:rFonts w:hint="default" w:ascii="Times New Roman" w:hAnsi="Times New Roman" w:cs="Times New Roman"/>
          <w:i/>
          <w:iCs/>
          <w:caps w:val="0"/>
          <w:color w:val="3A3A3A"/>
          <w:spacing w:val="0"/>
          <w:sz w:val="24"/>
          <w:szCs w:val="24"/>
          <w:lang w:val="hu"/>
        </w:rPr>
        <w:t> Hírlevélküldés esetében:</w:t>
      </w:r>
      <w:r>
        <w:rPr>
          <w:rFonts w:hint="default" w:ascii="Times New Roman" w:hAnsi="Times New Roman" w:cs="Times New Roman"/>
          <w:i w:val="0"/>
          <w:iCs w:val="0"/>
          <w:caps w:val="0"/>
          <w:color w:val="3A3A3A"/>
          <w:spacing w:val="0"/>
          <w:sz w:val="24"/>
          <w:szCs w:val="24"/>
          <w:lang w:val="hu"/>
        </w:rPr>
        <w:t> Az ingatlanpiacot érintő szakmai információkat és az Adatkezelő reklám tevékenység keretében akciókat, promóciót, ajánlatot tartalmazó hírlevek küldése.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3.8. S</w:t>
      </w:r>
      <w:r>
        <w:rPr>
          <w:rFonts w:hint="default" w:ascii="Times New Roman" w:hAnsi="Times New Roman" w:cs="Times New Roman"/>
          <w:i/>
          <w:iCs/>
          <w:caps w:val="0"/>
          <w:color w:val="3A3A3A"/>
          <w:spacing w:val="0"/>
          <w:sz w:val="24"/>
          <w:szCs w:val="24"/>
          <w:lang w:val="hu"/>
        </w:rPr>
        <w:t>zámviteli kötelezettség teljesítése esetében: </w:t>
      </w:r>
      <w:r>
        <w:rPr>
          <w:rFonts w:hint="default" w:ascii="Times New Roman" w:hAnsi="Times New Roman" w:cs="Times New Roman"/>
          <w:i w:val="0"/>
          <w:iCs w:val="0"/>
          <w:caps w:val="0"/>
          <w:color w:val="3A3A3A"/>
          <w:spacing w:val="0"/>
          <w:sz w:val="24"/>
          <w:szCs w:val="24"/>
          <w:lang w:val="hu"/>
        </w:rPr>
        <w:t>Adatkezelő bizonylatmegőrzési kötelezettségének teljesítése.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3.9. </w:t>
      </w:r>
      <w:r>
        <w:rPr>
          <w:rFonts w:hint="default" w:ascii="Times New Roman" w:hAnsi="Times New Roman" w:cs="Times New Roman"/>
          <w:i/>
          <w:iCs/>
          <w:caps w:val="0"/>
          <w:color w:val="3A3A3A"/>
          <w:spacing w:val="0"/>
          <w:sz w:val="24"/>
          <w:szCs w:val="24"/>
          <w:lang w:val="hu"/>
        </w:rPr>
        <w:t>Álláshirdetésre jelentkezők esetében:</w:t>
      </w:r>
      <w:r>
        <w:rPr>
          <w:rFonts w:hint="default" w:ascii="Times New Roman" w:hAnsi="Times New Roman" w:cs="Times New Roman"/>
          <w:i w:val="0"/>
          <w:iCs w:val="0"/>
          <w:caps w:val="0"/>
          <w:color w:val="3A3A3A"/>
          <w:spacing w:val="0"/>
          <w:sz w:val="24"/>
          <w:szCs w:val="24"/>
          <w:lang w:val="hu"/>
        </w:rPr>
        <w:t> Az Adatkezelőnél álláshirdetésre jelentkezők elbírálása.</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4. Adatkezelés jogalapja</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4.1. </w:t>
      </w:r>
      <w:r>
        <w:rPr>
          <w:rFonts w:hint="default" w:ascii="Times New Roman" w:hAnsi="Times New Roman" w:cs="Times New Roman"/>
          <w:i/>
          <w:iCs/>
          <w:caps w:val="0"/>
          <w:color w:val="3A3A3A"/>
          <w:spacing w:val="0"/>
          <w:sz w:val="24"/>
          <w:szCs w:val="24"/>
          <w:lang w:val="hu"/>
        </w:rPr>
        <w:t>Ingatlankereső esetében:</w:t>
      </w:r>
      <w:r>
        <w:rPr>
          <w:rFonts w:hint="default" w:ascii="Times New Roman" w:hAnsi="Times New Roman" w:cs="Times New Roman"/>
          <w:i w:val="0"/>
          <w:iCs w:val="0"/>
          <w:caps w:val="0"/>
          <w:color w:val="3A3A3A"/>
          <w:spacing w:val="0"/>
          <w:sz w:val="24"/>
          <w:szCs w:val="24"/>
          <w:lang w:val="hu"/>
        </w:rPr>
        <w:t> Adatkezelő jogos érdeke [GDPR 6. cikk (1) bekezdés f) pont]. Az Adatkezelő jogos érdeke, hogy az ingatlankereséssel összefüggő szolgáltatást magas szinten nyújtsa, az ügyfelek elégedettek legyenek a szolgáltatásával, illetve ezen keresztül növelje a forgalmát.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4.2. </w:t>
      </w:r>
      <w:r>
        <w:rPr>
          <w:rFonts w:hint="default" w:ascii="Times New Roman" w:hAnsi="Times New Roman" w:cs="Times New Roman"/>
          <w:i/>
          <w:iCs/>
          <w:caps w:val="0"/>
          <w:color w:val="3A3A3A"/>
          <w:spacing w:val="0"/>
          <w:sz w:val="24"/>
          <w:szCs w:val="24"/>
          <w:lang w:val="hu"/>
        </w:rPr>
        <w:t>Megtekintő esetében:</w:t>
      </w:r>
      <w:r>
        <w:rPr>
          <w:rFonts w:hint="default" w:ascii="Times New Roman" w:hAnsi="Times New Roman" w:cs="Times New Roman"/>
          <w:i w:val="0"/>
          <w:iCs w:val="0"/>
          <w:caps w:val="0"/>
          <w:color w:val="3A3A3A"/>
          <w:spacing w:val="0"/>
          <w:sz w:val="24"/>
          <w:szCs w:val="24"/>
          <w:lang w:val="hu"/>
        </w:rPr>
        <w:t> Adatkezelő jogos érdeke [GDPR 6. cikk (1) bekezdés f) pont]. Az Adatkezelő jogos érdeke, hogy az ingatlankereséssel összefüggő szolgáltatást magas szinten nyújtsa, az ügyfelek elégedettek legyenek a szolgáltatásával, illetve ezen keresztül növelje a forgalmát az ingatlan után érdeklődőknek az ingatlant bemutassa.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4.3. </w:t>
      </w:r>
      <w:r>
        <w:rPr>
          <w:rFonts w:hint="default" w:ascii="Times New Roman" w:hAnsi="Times New Roman" w:cs="Times New Roman"/>
          <w:i/>
          <w:iCs/>
          <w:caps w:val="0"/>
          <w:color w:val="3A3A3A"/>
          <w:spacing w:val="0"/>
          <w:sz w:val="24"/>
          <w:szCs w:val="24"/>
          <w:lang w:val="hu"/>
        </w:rPr>
        <w:t>Ingatlantulajdonos esetében:</w:t>
      </w:r>
      <w:r>
        <w:rPr>
          <w:rFonts w:hint="default" w:ascii="Times New Roman" w:hAnsi="Times New Roman" w:cs="Times New Roman"/>
          <w:i w:val="0"/>
          <w:iCs w:val="0"/>
          <w:caps w:val="0"/>
          <w:color w:val="3A3A3A"/>
          <w:spacing w:val="0"/>
          <w:sz w:val="24"/>
          <w:szCs w:val="24"/>
          <w:lang w:val="hu"/>
        </w:rPr>
        <w:t> Szerződés teljesítése [GDPR 6. cikk (1) bekezdés b) pont].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4.4. </w:t>
      </w:r>
      <w:r>
        <w:rPr>
          <w:rFonts w:hint="default" w:ascii="Times New Roman" w:hAnsi="Times New Roman" w:cs="Times New Roman"/>
          <w:i/>
          <w:iCs/>
          <w:caps w:val="0"/>
          <w:color w:val="3A3A3A"/>
          <w:spacing w:val="0"/>
          <w:sz w:val="24"/>
          <w:szCs w:val="24"/>
          <w:lang w:val="hu"/>
        </w:rPr>
        <w:t>Ügyfélátvilágítási kötelezettség esetében:</w:t>
      </w:r>
      <w:r>
        <w:rPr>
          <w:rFonts w:hint="default" w:ascii="Times New Roman" w:hAnsi="Times New Roman" w:cs="Times New Roman"/>
          <w:i w:val="0"/>
          <w:iCs w:val="0"/>
          <w:caps w:val="0"/>
          <w:color w:val="3A3A3A"/>
          <w:spacing w:val="0"/>
          <w:sz w:val="24"/>
          <w:szCs w:val="24"/>
          <w:lang w:val="hu"/>
        </w:rPr>
        <w:t> Adatkezelőre vonatkozó jogi kötelezettség teljesítése [GDPR 6. cikk (1) bekezdés c) pont] és a pénzmosás és a terrorizmus finanszírozása megelőzéséről és megakadályozásáról szóló 2017. évi LIII. törvény (Pmt.) 6. § - 9. §-ai.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4.5. </w:t>
      </w:r>
      <w:r>
        <w:rPr>
          <w:rFonts w:hint="default" w:ascii="Times New Roman" w:hAnsi="Times New Roman" w:cs="Times New Roman"/>
          <w:i/>
          <w:iCs/>
          <w:caps w:val="0"/>
          <w:color w:val="3A3A3A"/>
          <w:spacing w:val="0"/>
          <w:sz w:val="24"/>
          <w:szCs w:val="24"/>
          <w:lang w:val="hu"/>
        </w:rPr>
        <w:t>Ajánlattevő esetében:</w:t>
      </w:r>
      <w:r>
        <w:rPr>
          <w:rFonts w:hint="default" w:ascii="Times New Roman" w:hAnsi="Times New Roman" w:cs="Times New Roman"/>
          <w:i w:val="0"/>
          <w:iCs w:val="0"/>
          <w:caps w:val="0"/>
          <w:color w:val="3A3A3A"/>
          <w:spacing w:val="0"/>
          <w:sz w:val="24"/>
          <w:szCs w:val="24"/>
          <w:lang w:val="hu"/>
        </w:rPr>
        <w:t> Szerződés megkötését megelőző lépésekhez szükséges adatkezelés [GDPR 6. cikk (1) bekezdés b) pont].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4.6. </w:t>
      </w:r>
      <w:r>
        <w:rPr>
          <w:rFonts w:hint="default" w:ascii="Times New Roman" w:hAnsi="Times New Roman" w:cs="Times New Roman"/>
          <w:i/>
          <w:iCs/>
          <w:caps w:val="0"/>
          <w:color w:val="3A3A3A"/>
          <w:spacing w:val="0"/>
          <w:sz w:val="24"/>
          <w:szCs w:val="24"/>
          <w:lang w:val="hu"/>
        </w:rPr>
        <w:t>Értékbecslés esetében:</w:t>
      </w:r>
      <w:r>
        <w:rPr>
          <w:rFonts w:hint="default" w:ascii="Times New Roman" w:hAnsi="Times New Roman" w:cs="Times New Roman"/>
          <w:i w:val="0"/>
          <w:iCs w:val="0"/>
          <w:caps w:val="0"/>
          <w:color w:val="3A3A3A"/>
          <w:spacing w:val="0"/>
          <w:sz w:val="24"/>
          <w:szCs w:val="24"/>
          <w:lang w:val="hu"/>
        </w:rPr>
        <w:t> </w:t>
      </w:r>
      <w:bookmarkStart w:id="1" w:name="_Hlk84435757"/>
      <w:r>
        <w:rPr>
          <w:rFonts w:hint="default" w:ascii="Times New Roman" w:hAnsi="Times New Roman" w:cs="Times New Roman"/>
          <w:i w:val="0"/>
          <w:iCs w:val="0"/>
          <w:caps w:val="0"/>
          <w:color w:val="3A3A3A"/>
          <w:spacing w:val="0"/>
          <w:sz w:val="21"/>
          <w:szCs w:val="21"/>
          <w:u w:val="none"/>
          <w:lang w:val="hu"/>
        </w:rPr>
        <w:t>Szerződés teljesítése [GDPR 6. cikk (1) bekezdés b) pont].</w:t>
      </w:r>
      <w:bookmarkEnd w:id="1"/>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4.7.</w:t>
      </w:r>
      <w:r>
        <w:rPr>
          <w:rFonts w:hint="default" w:ascii="Times New Roman" w:hAnsi="Times New Roman" w:cs="Times New Roman"/>
          <w:i/>
          <w:iCs/>
          <w:caps w:val="0"/>
          <w:color w:val="3A3A3A"/>
          <w:spacing w:val="0"/>
          <w:sz w:val="24"/>
          <w:szCs w:val="24"/>
          <w:lang w:val="hu"/>
        </w:rPr>
        <w:t> Hírlevélküldés esetében: </w:t>
      </w:r>
      <w:r>
        <w:rPr>
          <w:rFonts w:hint="default" w:ascii="Times New Roman" w:hAnsi="Times New Roman" w:cs="Times New Roman"/>
          <w:i w:val="0"/>
          <w:iCs w:val="0"/>
          <w:caps w:val="0"/>
          <w:color w:val="3A3A3A"/>
          <w:spacing w:val="0"/>
          <w:sz w:val="24"/>
          <w:szCs w:val="24"/>
          <w:lang w:val="hu"/>
        </w:rPr>
        <w:t>Hozzájárulás [GDPR 6. cikk (1) bekezdés a) pont].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4.8. S</w:t>
      </w:r>
      <w:r>
        <w:rPr>
          <w:rFonts w:hint="default" w:ascii="Times New Roman" w:hAnsi="Times New Roman" w:cs="Times New Roman"/>
          <w:i/>
          <w:iCs/>
          <w:caps w:val="0"/>
          <w:color w:val="3A3A3A"/>
          <w:spacing w:val="0"/>
          <w:sz w:val="24"/>
          <w:szCs w:val="24"/>
          <w:lang w:val="hu"/>
        </w:rPr>
        <w:t>zámviteli kötelezettség teljesítése esetében: </w:t>
      </w:r>
      <w:r>
        <w:rPr>
          <w:rFonts w:hint="default" w:ascii="Times New Roman" w:hAnsi="Times New Roman" w:cs="Times New Roman"/>
          <w:i w:val="0"/>
          <w:iCs w:val="0"/>
          <w:caps w:val="0"/>
          <w:color w:val="3A3A3A"/>
          <w:spacing w:val="0"/>
          <w:sz w:val="24"/>
          <w:szCs w:val="24"/>
          <w:lang w:val="hu"/>
        </w:rPr>
        <w:t>Adatkezelőre vonatkozó jogi kötelezettség teljesítése [GDPR 6. cikk (1) bekezdés c) pont] és a számvitelről szóló 2000. évi C. törvény. 169. §-a.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keepNext w:val="0"/>
        <w:keepLines w:val="0"/>
        <w:widowControl/>
        <w:suppressLineNumbers w:val="0"/>
        <w:jc w:val="left"/>
      </w:pPr>
      <w:r>
        <w:rPr>
          <w:rFonts w:hint="default" w:ascii="Times New Roman" w:hAnsi="Times New Roman" w:eastAsia="SimSun" w:cs="Times New Roman"/>
          <w:i w:val="0"/>
          <w:iCs w:val="0"/>
          <w:caps w:val="0"/>
          <w:color w:val="3A3A3A"/>
          <w:spacing w:val="0"/>
          <w:kern w:val="0"/>
          <w:sz w:val="24"/>
          <w:szCs w:val="24"/>
          <w:lang w:val="hu" w:eastAsia="zh-CN" w:bidi="ar"/>
        </w:rPr>
        <w:t>4.9. </w:t>
      </w:r>
      <w:r>
        <w:rPr>
          <w:rFonts w:hint="default" w:ascii="Times New Roman" w:hAnsi="Times New Roman" w:eastAsia="SimSun" w:cs="Times New Roman"/>
          <w:i/>
          <w:iCs/>
          <w:caps w:val="0"/>
          <w:color w:val="3A3A3A"/>
          <w:spacing w:val="0"/>
          <w:kern w:val="0"/>
          <w:sz w:val="24"/>
          <w:szCs w:val="24"/>
          <w:lang w:val="hu" w:eastAsia="zh-CN" w:bidi="ar"/>
        </w:rPr>
        <w:t>Álláshirdetésre jelentkezők esetében:</w:t>
      </w:r>
      <w:r>
        <w:rPr>
          <w:rFonts w:hint="default" w:ascii="Times New Roman" w:hAnsi="Times New Roman" w:eastAsia="SimSun" w:cs="Times New Roman"/>
          <w:i w:val="0"/>
          <w:iCs w:val="0"/>
          <w:caps w:val="0"/>
          <w:color w:val="3A3A3A"/>
          <w:spacing w:val="0"/>
          <w:kern w:val="0"/>
          <w:sz w:val="24"/>
          <w:szCs w:val="24"/>
          <w:lang w:val="hu" w:eastAsia="zh-CN" w:bidi="ar"/>
        </w:rPr>
        <w:t> Érintett hozzájárulása [GDPR 6. cikk (1) bekezdés a) pont].</w:t>
      </w:r>
    </w:p>
    <w:p>
      <w:pPr>
        <w:pStyle w:val="8"/>
        <w:keepNext w:val="0"/>
        <w:keepLines w:val="0"/>
        <w:widowControl/>
        <w:suppressLineNumbers w:val="0"/>
        <w:spacing w:before="0" w:beforeAutospacing="0" w:after="0" w:afterAutospacing="0"/>
        <w:ind w:left="0" w:firstLine="0"/>
        <w:rPr>
          <w:rFonts w:hint="default" w:ascii="sans-serif" w:hAnsi="sans-serif" w:eastAsia="sans-serif" w:cs="sans-serif"/>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5. Kezelt adatok köre</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5.1. </w:t>
      </w:r>
      <w:r>
        <w:rPr>
          <w:rFonts w:hint="default" w:ascii="Times New Roman" w:hAnsi="Times New Roman" w:cs="Times New Roman"/>
          <w:i/>
          <w:iCs/>
          <w:caps w:val="0"/>
          <w:color w:val="3A3A3A"/>
          <w:spacing w:val="0"/>
          <w:sz w:val="24"/>
          <w:szCs w:val="24"/>
          <w:lang w:val="hu"/>
        </w:rPr>
        <w:t>Ingatlankereső esetében:</w:t>
      </w:r>
      <w:r>
        <w:rPr>
          <w:rFonts w:hint="default" w:ascii="Times New Roman" w:hAnsi="Times New Roman" w:cs="Times New Roman"/>
          <w:i w:val="0"/>
          <w:iCs w:val="0"/>
          <w:caps w:val="0"/>
          <w:color w:val="3A3A3A"/>
          <w:spacing w:val="0"/>
          <w:sz w:val="24"/>
          <w:szCs w:val="24"/>
          <w:lang w:val="hu"/>
        </w:rPr>
        <w:t> név, lakcím (ha az érintett megadta), telefonszáma, email címe, és az Érintett által a keresett ingatlanra vonatkozóan megadott adatok [pl. ingatlan vételára, ingatlan elhelyezkedése, jellege, fekvése, hasznos alapterülete, építési módja, komfortfokozata, fűtési módja, szobaszáma, ill. telek területe], fizetési ütemezés (önerő és hitel aránya).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5.2. </w:t>
      </w:r>
      <w:r>
        <w:rPr>
          <w:rFonts w:hint="default" w:ascii="Times New Roman" w:hAnsi="Times New Roman" w:cs="Times New Roman"/>
          <w:i/>
          <w:iCs/>
          <w:caps w:val="0"/>
          <w:color w:val="3A3A3A"/>
          <w:spacing w:val="0"/>
          <w:sz w:val="24"/>
          <w:szCs w:val="24"/>
          <w:lang w:val="hu"/>
        </w:rPr>
        <w:t>Megtekintő esetében:</w:t>
      </w:r>
      <w:r>
        <w:rPr>
          <w:rFonts w:hint="default" w:ascii="Times New Roman" w:hAnsi="Times New Roman" w:cs="Times New Roman"/>
          <w:i w:val="0"/>
          <w:iCs w:val="0"/>
          <w:caps w:val="0"/>
          <w:color w:val="3A3A3A"/>
          <w:spacing w:val="0"/>
          <w:sz w:val="24"/>
          <w:szCs w:val="24"/>
          <w:lang w:val="hu"/>
        </w:rPr>
        <w:t> név, születési hely és idő, anyja születési neve, lakcím, telefonszám, e-mail cím, megtekintett ingatlan pontos beazonosításához szükséges adatok.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5.3. </w:t>
      </w:r>
      <w:r>
        <w:rPr>
          <w:rFonts w:hint="default" w:ascii="Times New Roman" w:hAnsi="Times New Roman" w:cs="Times New Roman"/>
          <w:i/>
          <w:iCs/>
          <w:caps w:val="0"/>
          <w:color w:val="3A3A3A"/>
          <w:spacing w:val="0"/>
          <w:sz w:val="24"/>
          <w:szCs w:val="24"/>
          <w:lang w:val="hu"/>
        </w:rPr>
        <w:t>Ingatlantulajdonos esetében:</w:t>
      </w:r>
      <w:r>
        <w:rPr>
          <w:rFonts w:hint="default" w:ascii="Times New Roman" w:hAnsi="Times New Roman" w:cs="Times New Roman"/>
          <w:i w:val="0"/>
          <w:iCs w:val="0"/>
          <w:caps w:val="0"/>
          <w:color w:val="3A3A3A"/>
          <w:spacing w:val="0"/>
          <w:sz w:val="24"/>
          <w:szCs w:val="24"/>
          <w:lang w:val="hu"/>
        </w:rPr>
        <w:t> név, születési hely és idő, anyja születési neve, lakcíme, ennek hiányában tartózkodási helye, telefonszám, e-mail cím, ingatlanra vonatkozóan megadott adatok [pl. ingatlanról készült fénykép, alaprajz, ingatlan általános leírása, ingatlan vételára, ingatlan elhelyezkedése, jellege, fekvése, hasznos alapterülete, építési módja, komfortfokozata, fűtési módja, szobaszáma, ill. telek területe].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5.4. </w:t>
      </w:r>
      <w:r>
        <w:rPr>
          <w:rFonts w:hint="default" w:ascii="Times New Roman" w:hAnsi="Times New Roman" w:cs="Times New Roman"/>
          <w:i/>
          <w:iCs/>
          <w:caps w:val="0"/>
          <w:color w:val="3A3A3A"/>
          <w:spacing w:val="0"/>
          <w:sz w:val="24"/>
          <w:szCs w:val="24"/>
          <w:lang w:val="hu"/>
        </w:rPr>
        <w:t>Ügyfélátvilágítási kötelezettség esetében:</w:t>
      </w:r>
      <w:r>
        <w:rPr>
          <w:rFonts w:hint="default" w:ascii="Times New Roman" w:hAnsi="Times New Roman" w:cs="Times New Roman"/>
          <w:i w:val="0"/>
          <w:iCs w:val="0"/>
          <w:caps w:val="0"/>
          <w:color w:val="3A3A3A"/>
          <w:spacing w:val="0"/>
          <w:sz w:val="24"/>
          <w:szCs w:val="24"/>
          <w:lang w:val="hu"/>
        </w:rPr>
        <w:t> családi és utónév, születési családi és utónév, állampolgárság, születési hely és idő, anyja születési neve, lakcíme, ennek hiányában tartózkodási helye, azonosító okmányának típusa, száma és másolata, kiemelt közszereplői nyilatkozat, vételár forrását megjelölő nyilatkozat.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5.5. </w:t>
      </w:r>
      <w:r>
        <w:rPr>
          <w:rFonts w:hint="default" w:ascii="Times New Roman" w:hAnsi="Times New Roman" w:cs="Times New Roman"/>
          <w:i/>
          <w:iCs/>
          <w:caps w:val="0"/>
          <w:color w:val="3A3A3A"/>
          <w:spacing w:val="0"/>
          <w:sz w:val="24"/>
          <w:szCs w:val="24"/>
          <w:lang w:val="hu"/>
        </w:rPr>
        <w:t>Ajánlattevő esetében:</w:t>
      </w:r>
      <w:r>
        <w:rPr>
          <w:rFonts w:hint="default" w:ascii="Times New Roman" w:hAnsi="Times New Roman" w:cs="Times New Roman"/>
          <w:i w:val="0"/>
          <w:iCs w:val="0"/>
          <w:caps w:val="0"/>
          <w:color w:val="3A3A3A"/>
          <w:spacing w:val="0"/>
          <w:sz w:val="24"/>
          <w:szCs w:val="24"/>
          <w:lang w:val="hu"/>
        </w:rPr>
        <w:t> név, születési hely és idő, anyja születési neve, lakcíme, ennek hiányában tartózkodási helye, telefonszám, e-mail címe, ajánlati összeg és megfizetésének feltételei.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5.6. </w:t>
      </w:r>
      <w:r>
        <w:rPr>
          <w:rFonts w:hint="default" w:ascii="Times New Roman" w:hAnsi="Times New Roman" w:cs="Times New Roman"/>
          <w:i/>
          <w:iCs/>
          <w:caps w:val="0"/>
          <w:color w:val="3A3A3A"/>
          <w:spacing w:val="0"/>
          <w:sz w:val="24"/>
          <w:szCs w:val="24"/>
          <w:lang w:val="hu"/>
        </w:rPr>
        <w:t>Értékbecslésre esetében:</w:t>
      </w:r>
      <w:r>
        <w:rPr>
          <w:rFonts w:hint="default" w:ascii="Times New Roman" w:hAnsi="Times New Roman" w:cs="Times New Roman"/>
          <w:i w:val="0"/>
          <w:iCs w:val="0"/>
          <w:caps w:val="0"/>
          <w:color w:val="3A3A3A"/>
          <w:spacing w:val="0"/>
          <w:sz w:val="24"/>
          <w:szCs w:val="24"/>
          <w:lang w:val="hu"/>
        </w:rPr>
        <w:t> név, születési hely és idő, anyja születési neve, lakcíme, ennek hiányában tartózkodási helye, telefonszám, e-mail cím, ingatlanra vonatkozóan megadott adatok [pl. ingatlanról készült fénykép, alaprajz, ingatlan általános leírása, ingatlan vételára, ingatlan elhelyezkedése, jellege, fekvése, hasznos alapterülete, építési módja, komfortfokozata, fűtési módja, szobaszáma, ill. telek területe].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5.7.</w:t>
      </w:r>
      <w:r>
        <w:rPr>
          <w:rFonts w:hint="default" w:ascii="Times New Roman" w:hAnsi="Times New Roman" w:cs="Times New Roman"/>
          <w:i/>
          <w:iCs/>
          <w:caps w:val="0"/>
          <w:color w:val="3A3A3A"/>
          <w:spacing w:val="0"/>
          <w:sz w:val="24"/>
          <w:szCs w:val="24"/>
          <w:lang w:val="hu"/>
        </w:rPr>
        <w:t> Hírlevélküldés esetében: </w:t>
      </w:r>
      <w:r>
        <w:rPr>
          <w:rFonts w:hint="default" w:ascii="Times New Roman" w:hAnsi="Times New Roman" w:cs="Times New Roman"/>
          <w:i w:val="0"/>
          <w:iCs w:val="0"/>
          <w:caps w:val="0"/>
          <w:color w:val="3A3A3A"/>
          <w:spacing w:val="0"/>
          <w:sz w:val="24"/>
          <w:szCs w:val="24"/>
          <w:lang w:val="hu"/>
        </w:rPr>
        <w:t>név, e-mail cím.</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5.8. S</w:t>
      </w:r>
      <w:r>
        <w:rPr>
          <w:rFonts w:hint="default" w:ascii="Times New Roman" w:hAnsi="Times New Roman" w:cs="Times New Roman"/>
          <w:i/>
          <w:iCs/>
          <w:caps w:val="0"/>
          <w:color w:val="3A3A3A"/>
          <w:spacing w:val="0"/>
          <w:sz w:val="24"/>
          <w:szCs w:val="24"/>
          <w:lang w:val="hu"/>
        </w:rPr>
        <w:t>zámviteli kötelezettség teljesítése esetében: </w:t>
      </w:r>
      <w:r>
        <w:rPr>
          <w:rFonts w:hint="default" w:ascii="Times New Roman" w:hAnsi="Times New Roman" w:cs="Times New Roman"/>
          <w:i w:val="0"/>
          <w:iCs w:val="0"/>
          <w:caps w:val="0"/>
          <w:color w:val="3A3A3A"/>
          <w:spacing w:val="0"/>
          <w:sz w:val="24"/>
          <w:szCs w:val="24"/>
          <w:lang w:val="hu"/>
        </w:rPr>
        <w:t>Könyvviteli elszámolást alátámasztó számviteli bizonylatok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5.9. </w:t>
      </w:r>
      <w:r>
        <w:rPr>
          <w:rFonts w:hint="default" w:ascii="Times New Roman" w:hAnsi="Times New Roman" w:cs="Times New Roman"/>
          <w:i/>
          <w:iCs/>
          <w:caps w:val="0"/>
          <w:color w:val="3A3A3A"/>
          <w:spacing w:val="0"/>
          <w:sz w:val="24"/>
          <w:szCs w:val="24"/>
          <w:lang w:val="hu"/>
        </w:rPr>
        <w:t>Álláshirdetésre jelentkezők esetében:</w:t>
      </w:r>
      <w:r>
        <w:rPr>
          <w:rFonts w:hint="default" w:ascii="Times New Roman" w:hAnsi="Times New Roman" w:cs="Times New Roman"/>
          <w:i w:val="0"/>
          <w:iCs w:val="0"/>
          <w:caps w:val="0"/>
          <w:color w:val="3A3A3A"/>
          <w:spacing w:val="0"/>
          <w:sz w:val="24"/>
          <w:szCs w:val="24"/>
          <w:lang w:val="hu"/>
        </w:rPr>
        <w:t> név, születési hely és idő, lakcíme, telefonszám, e-mail cím és az életrajzban megadott egyéb adatok.</w:t>
      </w: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b/>
          <w:bCs/>
          <w:i w:val="0"/>
          <w:iCs w:val="0"/>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b/>
          <w:bCs/>
          <w:i w:val="0"/>
          <w:iCs w:val="0"/>
          <w:caps w:val="0"/>
          <w:color w:val="3A3A3A"/>
          <w:spacing w:val="0"/>
          <w:sz w:val="24"/>
          <w:szCs w:val="24"/>
          <w:lang w:val="hu"/>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b/>
          <w:bCs/>
          <w:i w:val="0"/>
          <w:iCs w:val="0"/>
          <w:caps w:val="0"/>
          <w:color w:val="3A3A3A"/>
          <w:spacing w:val="0"/>
          <w:sz w:val="24"/>
          <w:szCs w:val="24"/>
          <w:lang w:val="hu"/>
        </w:rPr>
        <w:t>6. Az adatkezelés időtartama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6.1. </w:t>
      </w:r>
      <w:r>
        <w:rPr>
          <w:rFonts w:hint="default" w:ascii="Times New Roman" w:hAnsi="Times New Roman" w:cs="Times New Roman"/>
          <w:i/>
          <w:iCs/>
          <w:caps w:val="0"/>
          <w:color w:val="3A3A3A"/>
          <w:spacing w:val="0"/>
          <w:sz w:val="24"/>
          <w:szCs w:val="24"/>
          <w:lang w:val="hu"/>
        </w:rPr>
        <w:t>Ingatlankereső esetében:</w:t>
      </w:r>
      <w:r>
        <w:rPr>
          <w:rFonts w:hint="default" w:ascii="Times New Roman" w:hAnsi="Times New Roman" w:cs="Times New Roman"/>
          <w:i w:val="0"/>
          <w:iCs w:val="0"/>
          <w:caps w:val="0"/>
          <w:color w:val="3A3A3A"/>
          <w:spacing w:val="0"/>
          <w:sz w:val="24"/>
          <w:szCs w:val="24"/>
          <w:lang w:val="hu"/>
        </w:rPr>
        <w:t> személyes adatok rögzítéstől számított 5 év.</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6.2. </w:t>
      </w:r>
      <w:r>
        <w:rPr>
          <w:rFonts w:hint="default" w:ascii="Times New Roman" w:hAnsi="Times New Roman" w:cs="Times New Roman"/>
          <w:i/>
          <w:iCs/>
          <w:caps w:val="0"/>
          <w:color w:val="3A3A3A"/>
          <w:spacing w:val="0"/>
          <w:sz w:val="24"/>
          <w:szCs w:val="24"/>
          <w:lang w:val="hu"/>
        </w:rPr>
        <w:t>Megtekintő esetében: </w:t>
      </w:r>
      <w:r>
        <w:rPr>
          <w:rFonts w:hint="default" w:ascii="Times New Roman" w:hAnsi="Times New Roman" w:cs="Times New Roman"/>
          <w:i w:val="0"/>
          <w:iCs w:val="0"/>
          <w:caps w:val="0"/>
          <w:color w:val="3A3A3A"/>
          <w:spacing w:val="0"/>
          <w:sz w:val="24"/>
          <w:szCs w:val="24"/>
          <w:lang w:val="hu"/>
        </w:rPr>
        <w:t>személyes adatok rögzítéstől számított 5 év.</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6.3. </w:t>
      </w:r>
      <w:r>
        <w:rPr>
          <w:rFonts w:hint="default" w:ascii="Times New Roman" w:hAnsi="Times New Roman" w:cs="Times New Roman"/>
          <w:i/>
          <w:iCs/>
          <w:caps w:val="0"/>
          <w:color w:val="3A3A3A"/>
          <w:spacing w:val="0"/>
          <w:sz w:val="24"/>
          <w:szCs w:val="24"/>
          <w:lang w:val="hu"/>
        </w:rPr>
        <w:t>Ingatlantulajdonos esetében: </w:t>
      </w:r>
      <w:r>
        <w:rPr>
          <w:rFonts w:hint="default" w:ascii="Times New Roman" w:hAnsi="Times New Roman" w:cs="Times New Roman"/>
          <w:i w:val="0"/>
          <w:iCs w:val="0"/>
          <w:caps w:val="0"/>
          <w:color w:val="3A3A3A"/>
          <w:spacing w:val="0"/>
          <w:sz w:val="24"/>
          <w:szCs w:val="24"/>
          <w:lang w:val="hu"/>
        </w:rPr>
        <w:t>szerződés megszűnésétől számított 5 év.</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6.4. </w:t>
      </w:r>
      <w:r>
        <w:rPr>
          <w:rFonts w:hint="default" w:ascii="Times New Roman" w:hAnsi="Times New Roman" w:cs="Times New Roman"/>
          <w:i/>
          <w:iCs/>
          <w:caps w:val="0"/>
          <w:color w:val="3A3A3A"/>
          <w:spacing w:val="0"/>
          <w:sz w:val="24"/>
          <w:szCs w:val="24"/>
          <w:lang w:val="hu"/>
        </w:rPr>
        <w:t>Ügyfélátvilágítási kötelezettség esetében:</w:t>
      </w:r>
      <w:r>
        <w:rPr>
          <w:rFonts w:hint="default" w:ascii="Times New Roman" w:hAnsi="Times New Roman" w:cs="Times New Roman"/>
          <w:i w:val="0"/>
          <w:iCs w:val="0"/>
          <w:caps w:val="0"/>
          <w:color w:val="3A3A3A"/>
          <w:spacing w:val="0"/>
          <w:sz w:val="24"/>
          <w:szCs w:val="24"/>
          <w:lang w:val="hu"/>
        </w:rPr>
        <w:t> személyes adatok rögzítéstől számított 8 évig.</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6.5. </w:t>
      </w:r>
      <w:r>
        <w:rPr>
          <w:rFonts w:hint="default" w:ascii="Times New Roman" w:hAnsi="Times New Roman" w:cs="Times New Roman"/>
          <w:i/>
          <w:iCs/>
          <w:caps w:val="0"/>
          <w:color w:val="3A3A3A"/>
          <w:spacing w:val="0"/>
          <w:sz w:val="24"/>
          <w:szCs w:val="24"/>
          <w:lang w:val="hu"/>
        </w:rPr>
        <w:t>Ajánlattevő esetében:</w:t>
      </w:r>
      <w:r>
        <w:rPr>
          <w:rFonts w:hint="default" w:ascii="Times New Roman" w:hAnsi="Times New Roman" w:cs="Times New Roman"/>
          <w:i w:val="0"/>
          <w:iCs w:val="0"/>
          <w:caps w:val="0"/>
          <w:color w:val="3A3A3A"/>
          <w:spacing w:val="0"/>
          <w:sz w:val="24"/>
          <w:szCs w:val="24"/>
          <w:lang w:val="hu"/>
        </w:rPr>
        <w:t> személyes adatok rögzítéstől számított 5 év.</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6.7.</w:t>
      </w:r>
      <w:r>
        <w:rPr>
          <w:rFonts w:hint="default" w:ascii="Times New Roman" w:hAnsi="Times New Roman" w:cs="Times New Roman"/>
          <w:i/>
          <w:iCs/>
          <w:caps w:val="0"/>
          <w:color w:val="3A3A3A"/>
          <w:spacing w:val="0"/>
          <w:sz w:val="24"/>
          <w:szCs w:val="24"/>
          <w:lang w:val="hu"/>
        </w:rPr>
        <w:t> Hírlevélküldés esetében: </w:t>
      </w:r>
      <w:r>
        <w:rPr>
          <w:rFonts w:hint="default" w:ascii="Times New Roman" w:hAnsi="Times New Roman" w:cs="Times New Roman"/>
          <w:i w:val="0"/>
          <w:iCs w:val="0"/>
          <w:caps w:val="0"/>
          <w:color w:val="3A3A3A"/>
          <w:spacing w:val="0"/>
          <w:sz w:val="24"/>
          <w:szCs w:val="24"/>
          <w:lang w:val="hu"/>
        </w:rPr>
        <w:t>az Érintett hozzájárulásának visszavonásáig.</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6.8. S</w:t>
      </w:r>
      <w:r>
        <w:rPr>
          <w:rFonts w:hint="default" w:ascii="Times New Roman" w:hAnsi="Times New Roman" w:cs="Times New Roman"/>
          <w:i/>
          <w:iCs/>
          <w:caps w:val="0"/>
          <w:color w:val="3A3A3A"/>
          <w:spacing w:val="0"/>
          <w:sz w:val="24"/>
          <w:szCs w:val="24"/>
          <w:lang w:val="hu"/>
        </w:rPr>
        <w:t>zámviteli kötelezettség teljesítése esetében: </w:t>
      </w:r>
      <w:r>
        <w:rPr>
          <w:rFonts w:hint="default" w:ascii="Times New Roman" w:hAnsi="Times New Roman" w:cs="Times New Roman"/>
          <w:i w:val="0"/>
          <w:iCs w:val="0"/>
          <w:caps w:val="0"/>
          <w:color w:val="3A3A3A"/>
          <w:spacing w:val="0"/>
          <w:sz w:val="24"/>
          <w:szCs w:val="24"/>
          <w:lang w:val="hu"/>
        </w:rPr>
        <w:t>az Adatkezelő bizonylatmegőrzési kötelezettségének teljesítésével kapcsolatos személyes adatokat nyolc évig köteles megőrizni.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lang w:val="hu"/>
        </w:rPr>
        <w:t>6.9. </w:t>
      </w:r>
      <w:r>
        <w:rPr>
          <w:rFonts w:hint="default" w:ascii="Times New Roman" w:hAnsi="Times New Roman" w:cs="Times New Roman"/>
          <w:i/>
          <w:iCs/>
          <w:caps w:val="0"/>
          <w:color w:val="3A3A3A"/>
          <w:spacing w:val="0"/>
          <w:sz w:val="24"/>
          <w:szCs w:val="24"/>
          <w:lang w:val="hu"/>
        </w:rPr>
        <w:t>Álláshirdetésre jelentkezők esetében:</w:t>
      </w:r>
      <w:r>
        <w:rPr>
          <w:rFonts w:hint="default" w:ascii="Times New Roman" w:hAnsi="Times New Roman" w:cs="Times New Roman"/>
          <w:i w:val="0"/>
          <w:iCs w:val="0"/>
          <w:caps w:val="0"/>
          <w:color w:val="3A3A3A"/>
          <w:spacing w:val="0"/>
          <w:sz w:val="24"/>
          <w:szCs w:val="24"/>
          <w:lang w:val="hu"/>
        </w:rPr>
        <w:t> személyes adatok rögzítéstől számított 1 év.</w:t>
      </w:r>
    </w:p>
    <w:p>
      <w:pPr>
        <w:pStyle w:val="8"/>
        <w:keepNext w:val="0"/>
        <w:keepLines w:val="0"/>
        <w:widowControl/>
        <w:suppressLineNumbers w:val="0"/>
        <w:spacing w:before="0" w:beforeAutospacing="0" w:after="0" w:afterAutospacing="0"/>
        <w:ind w:left="0" w:firstLine="0"/>
        <w:rPr>
          <w:rFonts w:hint="default" w:ascii="sans-serif" w:hAnsi="sans-serif" w:eastAsia="sans-serif" w:cs="sans-serif"/>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19"/>
          <w:szCs w:val="19"/>
        </w:rPr>
      </w:pPr>
      <w:r>
        <w:rPr>
          <w:rFonts w:hint="default" w:ascii="Times New Roman" w:hAnsi="Times New Roman" w:cs="Times New Roman"/>
          <w:i w:val="0"/>
          <w:iCs w:val="0"/>
          <w:caps w:val="0"/>
          <w:color w:val="3A3A3A"/>
          <w:spacing w:val="0"/>
          <w:sz w:val="24"/>
          <w:szCs w:val="24"/>
          <w:lang w:val="hu"/>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bookmarkStart w:id="2" w:name="_Hlk84438241"/>
      <w:r>
        <w:rPr>
          <w:rFonts w:hint="default" w:ascii="Times New Roman" w:hAnsi="Times New Roman" w:cs="Times New Roman"/>
          <w:b/>
          <w:bCs/>
          <w:i w:val="0"/>
          <w:iCs w:val="0"/>
          <w:caps w:val="0"/>
          <w:color w:val="434343"/>
          <w:spacing w:val="0"/>
          <w:sz w:val="21"/>
          <w:szCs w:val="21"/>
          <w:u w:val="none"/>
          <w:shd w:val="clear" w:fill="FFFFFF"/>
          <w:lang w:val="hu"/>
        </w:rPr>
        <w:t>7. Személyes adatok címzettjei, illetve a címzettek kategóriái, közzététel és statisztikai adatbázis képzése</w:t>
      </w:r>
      <w:bookmarkEnd w:id="2"/>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jc w:val="center"/>
        <w:rPr>
          <w:rFonts w:hint="default" w:ascii="Times New Roman" w:hAnsi="Times New Roman" w:cs="Times New Roman"/>
          <w:i w:val="0"/>
          <w:iCs w:val="0"/>
          <w:caps w:val="0"/>
          <w:color w:val="3A3A3A"/>
          <w:spacing w:val="0"/>
          <w:sz w:val="19"/>
          <w:szCs w:val="19"/>
        </w:rPr>
      </w:pPr>
      <w:r>
        <w:rPr>
          <w:rStyle w:val="9"/>
          <w:rFonts w:hint="default" w:ascii="Times New Roman" w:hAnsi="Times New Roman" w:eastAsia="sans-serif" w:cs="Times New Roman"/>
          <w:b/>
          <w:bCs/>
          <w:i w:val="0"/>
          <w:iCs w:val="0"/>
          <w:caps w:val="0"/>
          <w:color w:val="000000"/>
          <w:spacing w:val="0"/>
          <w:sz w:val="19"/>
          <w:szCs w:val="19"/>
          <w:lang w:val="hu"/>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iCs/>
          <w:caps w:val="0"/>
          <w:color w:val="3A3A3A"/>
          <w:spacing w:val="0"/>
          <w:sz w:val="24"/>
          <w:szCs w:val="24"/>
          <w:lang w:val="hu"/>
        </w:rPr>
        <w:t>7.1 [Adatfeldolgozók] </w:t>
      </w:r>
      <w:r>
        <w:rPr>
          <w:rFonts w:hint="default" w:ascii="Times New Roman" w:hAnsi="Times New Roman" w:cs="Times New Roman"/>
          <w:i w:val="0"/>
          <w:iCs w:val="0"/>
          <w:caps w:val="0"/>
          <w:color w:val="3A3A3A"/>
          <w:spacing w:val="0"/>
          <w:sz w:val="24"/>
          <w:szCs w:val="24"/>
          <w:lang w:val="hu"/>
        </w:rPr>
        <w:t>Az Adatkezelő az Érintett adatait a szolgáltatás nyújtása során, annak teljesítése érdekében, és ahhoz szükséges mértékben, a szerződött partnerei (beleértve magánszemélyeket is) részére átadja adatfeldolgozásra. A szolgáltatás nyújtásának teljesítése érdekében, valamint a marketing / reklám célú tevékenység végzéséhez szükségesen igénybe vett, Adatkezelő szerződött partnerei közé tartozó adatfeldolgozók és azok kategóriái, akik által az Érintett adatai feldolgozásra kerülnek:</w:t>
      </w:r>
    </w:p>
    <w:p>
      <w:pPr>
        <w:pStyle w:val="8"/>
        <w:keepNext w:val="0"/>
        <w:keepLines w:val="0"/>
        <w:widowControl/>
        <w:suppressLineNumbers w:val="0"/>
        <w:spacing w:before="0" w:beforeAutospacing="0" w:after="0" w:afterAutospacing="0" w:line="384" w:lineRule="atLeast"/>
        <w:ind w:right="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3A3A3A"/>
          <w:spacing w:val="0"/>
          <w:sz w:val="24"/>
          <w:szCs w:val="24"/>
        </w:rPr>
        <w:t>Adatkezelő az Érintettek és az ingatlan adatait megoszthatja a saját ügynökeivel,</w:t>
      </w:r>
      <w:r>
        <w:rPr>
          <w:rFonts w:hint="default" w:ascii="Times New Roman" w:hAnsi="Times New Roman" w:eastAsia="sans-serif" w:cs="Times New Roman"/>
          <w:i w:val="0"/>
          <w:iCs w:val="0"/>
          <w:caps w:val="0"/>
          <w:color w:val="3A3A3A"/>
          <w:spacing w:val="0"/>
          <w:sz w:val="24"/>
          <w:szCs w:val="24"/>
          <w:lang w:val="hu-HU"/>
        </w:rPr>
        <w:t xml:space="preserve"> </w:t>
      </w:r>
      <w:r>
        <w:rPr>
          <w:rFonts w:hint="default" w:ascii="Times New Roman" w:hAnsi="Times New Roman" w:eastAsia="sans-serif" w:cs="Times New Roman"/>
          <w:i w:val="0"/>
          <w:iCs w:val="0"/>
          <w:caps w:val="0"/>
          <w:color w:val="3A3A3A"/>
          <w:spacing w:val="0"/>
          <w:sz w:val="24"/>
          <w:szCs w:val="24"/>
        </w:rPr>
        <w:t>közreműködőivel, illetve más ingatlanközvetítőkkel annak érdekében, hogy az</w:t>
      </w:r>
      <w:r>
        <w:rPr>
          <w:rFonts w:hint="default" w:ascii="Times New Roman" w:hAnsi="Times New Roman" w:eastAsia="sans-serif" w:cs="Times New Roman"/>
          <w:i w:val="0"/>
          <w:iCs w:val="0"/>
          <w:caps w:val="0"/>
          <w:color w:val="3A3A3A"/>
          <w:spacing w:val="0"/>
          <w:sz w:val="24"/>
          <w:szCs w:val="24"/>
          <w:lang w:val="hu-HU"/>
        </w:rPr>
        <w:t xml:space="preserve"> </w:t>
      </w:r>
      <w:r>
        <w:rPr>
          <w:rFonts w:hint="default" w:ascii="Times New Roman" w:hAnsi="Times New Roman" w:eastAsia="sans-serif" w:cs="Times New Roman"/>
          <w:i w:val="0"/>
          <w:iCs w:val="0"/>
          <w:caps w:val="0"/>
          <w:color w:val="3A3A3A"/>
          <w:spacing w:val="0"/>
          <w:sz w:val="24"/>
          <w:szCs w:val="24"/>
        </w:rPr>
        <w:t xml:space="preserve">ingatlan értékesítésre / bérbeadásra kerüljön. </w:t>
      </w:r>
    </w:p>
    <w:p>
      <w:pPr>
        <w:keepNext w:val="0"/>
        <w:keepLines w:val="0"/>
        <w:widowControl/>
        <w:numPr>
          <w:numId w:val="0"/>
        </w:numPr>
        <w:suppressLineNumbers w:val="0"/>
        <w:spacing w:before="0" w:beforeAutospacing="1" w:after="0" w:afterAutospacing="1"/>
        <w:ind w:left="1080" w:leftChars="0"/>
        <w:jc w:val="both"/>
      </w:pPr>
    </w:p>
    <w:p>
      <w:pPr>
        <w:pStyle w:val="8"/>
        <w:keepNext w:val="0"/>
        <w:keepLines w:val="0"/>
        <w:widowControl/>
        <w:suppressLineNumbers w:val="0"/>
        <w:spacing w:before="0" w:beforeAutospacing="0" w:after="0" w:afterAutospacing="0" w:line="384" w:lineRule="atLeast"/>
        <w:ind w:left="48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u w:val="single"/>
          <w:lang w:val="hu"/>
        </w:rPr>
        <w:t>Adatfeldolgozás célja</w:t>
      </w:r>
      <w:r>
        <w:rPr>
          <w:rFonts w:hint="default" w:ascii="Times New Roman" w:hAnsi="Times New Roman" w:cs="Times New Roman"/>
          <w:i w:val="0"/>
          <w:iCs w:val="0"/>
          <w:caps w:val="0"/>
          <w:color w:val="3A3A3A"/>
          <w:spacing w:val="0"/>
          <w:sz w:val="24"/>
          <w:szCs w:val="24"/>
          <w:lang w:val="hu"/>
        </w:rPr>
        <w:t>: az ingatlan értékesítésének / bérbeadásának elősegítése</w:t>
      </w:r>
    </w:p>
    <w:p>
      <w:pPr>
        <w:keepNext w:val="0"/>
        <w:keepLines w:val="0"/>
        <w:widowControl/>
        <w:suppressLineNumbers w:val="0"/>
        <w:jc w:val="left"/>
      </w:pPr>
    </w:p>
    <w:p>
      <w:pPr>
        <w:pStyle w:val="8"/>
        <w:keepNext w:val="0"/>
        <w:keepLines w:val="0"/>
        <w:widowControl/>
        <w:suppressLineNumbers w:val="0"/>
        <w:spacing w:before="0" w:beforeAutospacing="0" w:after="0" w:afterAutospacing="0" w:line="384" w:lineRule="atLeast"/>
        <w:ind w:left="480" w:right="0" w:firstLine="0"/>
        <w:jc w:val="both"/>
        <w:rPr>
          <w:rFonts w:hint="default" w:ascii="Times New Roman" w:hAnsi="Times New Roman" w:cs="Times New Roman"/>
          <w:i w:val="0"/>
          <w:iCs w:val="0"/>
          <w:caps w:val="0"/>
          <w:color w:val="3A3A3A"/>
          <w:spacing w:val="0"/>
          <w:sz w:val="24"/>
          <w:szCs w:val="24"/>
        </w:rPr>
      </w:pPr>
      <w:r>
        <w:rPr>
          <w:rFonts w:hint="default" w:ascii="Times New Roman" w:hAnsi="Times New Roman" w:cs="Times New Roman"/>
          <w:i w:val="0"/>
          <w:iCs w:val="0"/>
          <w:caps w:val="0"/>
          <w:color w:val="3A3A3A"/>
          <w:spacing w:val="0"/>
          <w:sz w:val="24"/>
          <w:szCs w:val="24"/>
          <w:u w:val="single"/>
          <w:lang w:val="hu"/>
        </w:rPr>
        <w:t>Adatfeldolgozás célja</w:t>
      </w:r>
      <w:r>
        <w:rPr>
          <w:rFonts w:hint="default" w:ascii="Times New Roman" w:hAnsi="Times New Roman" w:cs="Times New Roman"/>
          <w:i w:val="0"/>
          <w:iCs w:val="0"/>
          <w:caps w:val="0"/>
          <w:color w:val="3A3A3A"/>
          <w:spacing w:val="0"/>
          <w:sz w:val="24"/>
          <w:szCs w:val="24"/>
          <w:lang w:val="hu"/>
        </w:rPr>
        <w:t>: az ingatlan értékesítésének / bérbeadásának elősegítése</w:t>
      </w:r>
    </w:p>
    <w:p>
      <w:pPr>
        <w:pStyle w:val="8"/>
        <w:keepNext w:val="0"/>
        <w:keepLines w:val="0"/>
        <w:widowControl/>
        <w:suppressLineNumbers w:val="0"/>
        <w:spacing w:before="0" w:beforeAutospacing="0" w:after="0" w:afterAutospacing="0" w:line="384" w:lineRule="atLeast"/>
        <w:ind w:left="480" w:right="0" w:firstLine="0"/>
        <w:jc w:val="both"/>
        <w:rPr>
          <w:rFonts w:hint="default" w:ascii="Times New Roman" w:hAnsi="Times New Roman" w:cs="Times New Roman"/>
          <w:i w:val="0"/>
          <w:iCs w:val="0"/>
          <w:caps w:val="0"/>
          <w:color w:val="3A3A3A"/>
          <w:spacing w:val="0"/>
          <w:sz w:val="24"/>
          <w:szCs w:val="24"/>
        </w:rPr>
      </w:pPr>
    </w:p>
    <w:p>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3A3A3A"/>
          <w:spacing w:val="0"/>
          <w:sz w:val="18"/>
          <w:szCs w:val="18"/>
          <w:bdr w:val="none" w:color="auto" w:sz="0" w:space="0"/>
        </w:rPr>
        <w:t>Az Adatkezelő a közvetítésre vonatkozó szerződésének teljesítése és dokumentálása érdekében különböző adminisztrációs és munkafolyamat szervezési informatikai eszközöket/megoldásokat vesz igénybe, amely során az Érintettek és az ingatlan adatait megoszthatja az adatfeldolgozókkal.</w:t>
      </w:r>
    </w:p>
    <w:p>
      <w:pPr>
        <w:pStyle w:val="8"/>
        <w:keepNext w:val="0"/>
        <w:keepLines w:val="0"/>
        <w:widowControl/>
        <w:suppressLineNumbers w:val="0"/>
        <w:spacing w:before="0" w:beforeAutospacing="0" w:after="0" w:afterAutospacing="0" w:line="384" w:lineRule="atLeast"/>
        <w:ind w:left="480" w:right="0" w:firstLine="0"/>
        <w:jc w:val="both"/>
        <w:rPr>
          <w:rFonts w:hint="default" w:ascii="Arial" w:hAnsi="Arial" w:cs="Arial"/>
          <w:i w:val="0"/>
          <w:iCs w:val="0"/>
          <w:caps w:val="0"/>
          <w:color w:val="3A3A3A"/>
          <w:spacing w:val="0"/>
          <w:sz w:val="19"/>
          <w:szCs w:val="19"/>
          <w:lang w:val="hu"/>
        </w:rPr>
      </w:pPr>
      <w:r>
        <w:rPr>
          <w:rFonts w:hint="default" w:ascii="Arial" w:hAnsi="Arial" w:cs="Arial"/>
          <w:i w:val="0"/>
          <w:iCs w:val="0"/>
          <w:caps w:val="0"/>
          <w:color w:val="3A3A3A"/>
          <w:spacing w:val="0"/>
          <w:sz w:val="19"/>
          <w:szCs w:val="19"/>
          <w:u w:val="single"/>
          <w:lang w:val="hu"/>
        </w:rPr>
        <w:t>Adatfeldolgozás célja</w:t>
      </w:r>
      <w:r>
        <w:rPr>
          <w:rFonts w:hint="default" w:ascii="Arial" w:hAnsi="Arial" w:cs="Arial"/>
          <w:i w:val="0"/>
          <w:iCs w:val="0"/>
          <w:caps w:val="0"/>
          <w:color w:val="3A3A3A"/>
          <w:spacing w:val="0"/>
          <w:sz w:val="19"/>
          <w:szCs w:val="19"/>
          <w:lang w:val="hu"/>
        </w:rPr>
        <w:t>: az ingatlan értékesítésének / bérbeadásának elősegítése és a közvetítői tevékenység szervezése, valamint dokumentálása.</w:t>
      </w:r>
    </w:p>
    <w:p>
      <w:pPr>
        <w:pStyle w:val="8"/>
        <w:keepNext w:val="0"/>
        <w:keepLines w:val="0"/>
        <w:widowControl/>
        <w:suppressLineNumbers w:val="0"/>
        <w:spacing w:before="0" w:beforeAutospacing="0" w:after="0" w:afterAutospacing="0"/>
        <w:ind w:left="0" w:firstLine="0"/>
        <w:rPr>
          <w:rFonts w:hint="default" w:ascii="sans-serif" w:hAnsi="sans-serif" w:eastAsia="sans-serif" w:cs="sans-serif"/>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iCs/>
          <w:caps w:val="0"/>
          <w:color w:val="3A3A3A"/>
          <w:spacing w:val="0"/>
          <w:sz w:val="19"/>
          <w:szCs w:val="19"/>
          <w:lang w:val="hu"/>
        </w:rPr>
        <w:t>7.2. [Személyes adatok továbbítása] </w:t>
      </w:r>
      <w:r>
        <w:rPr>
          <w:rFonts w:hint="default" w:ascii="Arial" w:hAnsi="Arial" w:cs="Arial"/>
          <w:i w:val="0"/>
          <w:iCs w:val="0"/>
          <w:caps w:val="0"/>
          <w:color w:val="3A3A3A"/>
          <w:spacing w:val="0"/>
          <w:sz w:val="19"/>
          <w:szCs w:val="19"/>
        </w:rPr>
        <w:t>Az Adatkezelő az ingatlanközvetítői tevékenysége mellett segítséget nyújt az Érintetteknek más adatkezelő által végzett szolgáltatással kapcsolatosan, amelyre az Érintettnek igénye van. Az Adatkezelő ilyen esetekben az Érintett kapcsolattartási adatait (általában név, cím, e-mail cím és telefonszám) megadja a szolgáltatók részére, amely lehet: hitelközvetítő, értékbecslő, ügyvéd, energetikai tanúsítvány kiállítására jogosult szakember, ingatlanról 3D felvételt készítő vállalkozás.  Az Adatkezelő a szolgáltató nevéről és elérhetőségéről az adattovábbítás során kap pontos tájékoztatást.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Az Ingatlan tulajdonos Érintettek esetében statisztikai célú adatbázis képzés és adattovábbítás történik.</w:t>
      </w: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iCs/>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iCs/>
          <w:caps w:val="0"/>
          <w:color w:val="3A3A3A"/>
          <w:spacing w:val="0"/>
          <w:sz w:val="19"/>
          <w:szCs w:val="19"/>
          <w:lang w:val="hu"/>
        </w:rPr>
        <w:t>7.3. [Személyes adatok közzététele] </w:t>
      </w:r>
      <w:r>
        <w:rPr>
          <w:rFonts w:hint="default" w:ascii="Arial" w:hAnsi="Arial" w:cs="Arial"/>
          <w:i w:val="0"/>
          <w:iCs w:val="0"/>
          <w:caps w:val="0"/>
          <w:color w:val="3A3A3A"/>
          <w:spacing w:val="0"/>
          <w:sz w:val="19"/>
          <w:szCs w:val="19"/>
        </w:rPr>
        <w:t>Az Adatkezelő felhívja figyelmet, hogy az ingatlan értékesítésének elősegítése érdekében az ingatlanra vonatkozóan megadott adatok [pl. ingatlanról készült fénykép, alaprajz, ingatlan leírása, ingatlan vételára, ingatlan elhelyezkedése, jellege, fekvése, hasznos alapterülete, építési módja, komfortfokozata, fűtési módja, szobaszáma, ill. telek területe] különböző internetes hirdetési felületeken közzétételre kerülnek.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iCs/>
          <w:caps w:val="0"/>
          <w:color w:val="3A3A3A"/>
          <w:spacing w:val="0"/>
          <w:sz w:val="19"/>
          <w:szCs w:val="19"/>
          <w:lang w:val="hu"/>
        </w:rPr>
        <w:t>7.4 [Statisztikai adatbázis képzése] </w:t>
      </w:r>
      <w:r>
        <w:rPr>
          <w:rFonts w:hint="default" w:ascii="Arial" w:hAnsi="Arial" w:cs="Arial"/>
          <w:i w:val="0"/>
          <w:iCs w:val="0"/>
          <w:caps w:val="0"/>
          <w:color w:val="3A3A3A"/>
          <w:spacing w:val="0"/>
          <w:sz w:val="19"/>
          <w:szCs w:val="19"/>
        </w:rPr>
        <w:t xml:space="preserve">A hatékonyabb ügyfélkiszolgálás, az értékesítés hatékonyságának növelése érdekében, valamint a megfelelőbb ár/irányár-meghatározás és magas szintű értékbecslési szolgáltatás érdekében statisztikai és értékesítési célból az ingatlanok adatait az Adatkezelő statisztikai adatbázis képzésére is felhasználja.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A statisztikai és értékesítési adatbázis képzés céljából az alábbi adatok kerülnek felhasználásra és továbbításra: ingatlan elhelyezkedésére vonatkozóan: irányítószám, település/kerület, közterület neve, emelet; az épület szintjei; az ingatlan jellege (családi ház, társasház, telek), ingatlan fekvése (belterület, külterület); építési állapot; telek területe; belső terület (hasznos alapterület); szobaszám; építés módja (tégla, panel, vegyes, egyéb építési mód); komfortfokozat; fűtési mód; építés éve; ingatlan külső és belső állapota; alaprajz; ingatlanról készül fényképek; eladás időpontja; értékesítési vételár; extra felszereltség, tulajdonságok; hirdetés szövege.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Felhívjuk a figyelmét arra, hogy nem kerülnek továbbításra az ingatlan pontos címére vonatkozó adatok, így az ingatlan házszáma, illetve helyrajzi száma sem.</w:t>
      </w: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b/>
          <w:bCs/>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r>
        <w:rPr>
          <w:rFonts w:hint="default" w:ascii="Arial" w:hAnsi="Arial" w:cs="Arial"/>
          <w:b/>
          <w:bCs/>
          <w:i w:val="0"/>
          <w:iCs w:val="0"/>
          <w:caps w:val="0"/>
          <w:color w:val="3A3A3A"/>
          <w:spacing w:val="0"/>
          <w:sz w:val="19"/>
          <w:szCs w:val="19"/>
          <w:lang w:val="hu"/>
        </w:rPr>
        <w:t>8. Személyes adatok biztonsága és a személyes adatokhoz való hozzáférő személyek köre</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8.1.      Adatkezelő gondoskodik a kezelt adatok biztonságáról, és minden intézkedést megtesz a jogosulatlan hozzáférés, megváltoztatás, továbbítás, nyilvánosságra hozatal, törlés vagy megsemmisítés, valamint a véletlen megsemmisülés és sérülés, továbbá az alkalmazott technika megváltozásából fakadó hozzáférhetetlenné válás, azaz annak érdekében, hogy az Érintettek személyes adatai a jogszabályoknak megfelelő védelemben részesüljenek.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8.2.      Adatkezelő az adatbiztonság követelményének megtartásához szükséges intézkedések körében számítógépes adatbázisban, automatikus és manuális módon kezeli az Érintett adatait és intézkedett arról, hogy az Érintett adatainak kezelése zárt, és minden esetben jelszóval védett rendszerben, merevlemezre mentve történjen és e rendszereket csak a szolgáltatás nyújtásával összefüggésben, az ahhoz elengedhetetlenül szükséges mértékben használják az adatok megismerésére jogosultak.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8.3.      A személyes adatok megismerésére jogosultak a Adatkezelő munkatársai és a szolgáltatásának nyújtásában közreműködő szerződéses partnerei.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8.4.      Adatkezelő biztosítja, hogy az adatokhoz hozzáférésére jogosultak teljeskörű, adatvédelmi szabályokról történő tájékoztatását. Adatbiztonsági garanciaként Adatkezelőt, munkatársait és a szolgáltatásának nyújtásában közreműködő szerződéses partnereit titoktartási kötelezettség és jogi felelősség terheli az e tevékenységük során megismert személyes adatok tekintetében.</w:t>
      </w: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b/>
          <w:bCs/>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Arial" w:hAnsi="Arial" w:cs="Arial"/>
          <w:b/>
          <w:bCs/>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bookmarkStart w:id="3" w:name="_GoBack"/>
      <w:bookmarkEnd w:id="3"/>
      <w:r>
        <w:rPr>
          <w:rFonts w:hint="default" w:ascii="Arial" w:hAnsi="Arial" w:cs="Arial"/>
          <w:b/>
          <w:bCs/>
          <w:i w:val="0"/>
          <w:iCs w:val="0"/>
          <w:caps w:val="0"/>
          <w:color w:val="3A3A3A"/>
          <w:spacing w:val="0"/>
          <w:sz w:val="19"/>
          <w:szCs w:val="19"/>
          <w:lang w:val="hu"/>
        </w:rPr>
        <w:t>9. Az Ön jogai és a joggyakorlásra vonatokozó szabályok</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9.1. Az Érintett kérelmére írásban vagy elektronikus úton a Adatkezelő tájékoztatást ad [GDPR 15. cikk (1) bekezdés; tájékoztatáshoz való jog]:</w:t>
      </w:r>
    </w:p>
    <w:p>
      <w:pPr>
        <w:keepNext w:val="0"/>
        <w:keepLines w:val="0"/>
        <w:widowControl/>
        <w:numPr>
          <w:ilvl w:val="0"/>
          <w:numId w:val="2"/>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 arról, hogy milyen adatokat kezelünk Önről,</w:t>
      </w:r>
    </w:p>
    <w:p>
      <w:pPr>
        <w:keepNext w:val="0"/>
        <w:keepLines w:val="0"/>
        <w:widowControl/>
        <w:numPr>
          <w:ilvl w:val="0"/>
          <w:numId w:val="2"/>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 az adatkezelés céljairól,</w:t>
      </w:r>
    </w:p>
    <w:p>
      <w:pPr>
        <w:keepNext w:val="0"/>
        <w:keepLines w:val="0"/>
        <w:widowControl/>
        <w:numPr>
          <w:ilvl w:val="0"/>
          <w:numId w:val="2"/>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 azon címzettek kategóriáról, akik számára a személyes adatokat átadhatjuk,</w:t>
      </w:r>
    </w:p>
    <w:p>
      <w:pPr>
        <w:keepNext w:val="0"/>
        <w:keepLines w:val="0"/>
        <w:widowControl/>
        <w:numPr>
          <w:ilvl w:val="0"/>
          <w:numId w:val="2"/>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 az adatkezelés időtartamáról,</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i w:val="0"/>
          <w:iCs w:val="0"/>
          <w:caps w:val="0"/>
          <w:color w:val="3A3A3A"/>
          <w:spacing w:val="0"/>
          <w:sz w:val="19"/>
          <w:szCs w:val="19"/>
        </w:rPr>
      </w:pPr>
      <w:r>
        <w:rPr>
          <w:rFonts w:hint="default" w:ascii="sans-serif" w:hAnsi="sans-serif" w:eastAsia="sans-serif" w:cs="sans-serif"/>
          <w:i w:val="0"/>
          <w:iCs w:val="0"/>
          <w:caps w:val="0"/>
          <w:color w:val="3A3A3A"/>
          <w:spacing w:val="0"/>
          <w:sz w:val="18"/>
          <w:szCs w:val="18"/>
          <w:bdr w:val="none" w:color="auto" w:sz="0" w:space="0"/>
        </w:rPr>
        <w:t> a jogairól és a jogorvoslati lehetőségeiről.</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9.2. A jelen pontban szabályozott eljárások kezdeményezése előtt az Érintett jogosult - elektronikus úton benyújtható - panaszával a Adatkezelőhöz fordulni az adatkezeléssel kapcsolatos aggályainak kiküszöbölése, valamint a jogszerű állapot helyreállítása érdekében. Adatkezelő a panaszt egy hónapon belül megvizsgálja, annak megalapozottsága kérdésében döntést hoz, és döntéséről az Érintettet írásban, elektronikus úton tájékoztatja. Ha a Adatkezelő az Érintett panaszának megalapozottságát megállapítja, az adatkezelés jogszerű állapotát helyreállítja, vagy az adatkezelést – beleértve a további adatfelvételt és adattovábbítást is – megszünteti. Ekkor a Adatkezelő az Érintett adatait nem kezelheti tovább, kivéve, ha a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A Adatkezelő a panaszról és az annak alapján tett intézkedésekről értesíti azokat, akik részére a panasszal érintett adatot továbbította.</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9.3. Az Érintett kérelmére Adatkezelő a személyes adatok másolatát széles körben használt elektronikus formátumban vagy az Érintett által választott más formátumban rendelkezésére bocsátja. [GDPR 15. cikk (3) bekezdés; hozzáférési jog, másolatkiadás iránti jog].</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9.4. Az Érintett kérésének megfelelően módosítjuk, pontosítjuk a személyes adatát. [GDPR 16. cikk; helyesbítéshez való jog]. Az Érintett adataihoz való hozzáféréséhez fűződő jogának gyakorlása, valamint személyes adatainak helyesbítése céljából Adatkezelőhöz fordulhat az  </w:t>
      </w:r>
      <w:r>
        <w:rPr>
          <w:rFonts w:hint="default" w:ascii="Arial" w:hAnsi="Arial" w:cs="Arial"/>
          <w:i w:val="0"/>
          <w:iCs w:val="0"/>
          <w:caps w:val="0"/>
          <w:spacing w:val="0"/>
          <w:sz w:val="21"/>
          <w:szCs w:val="21"/>
          <w:u w:val="none"/>
        </w:rPr>
        <w:fldChar w:fldCharType="begin"/>
      </w:r>
      <w:r>
        <w:rPr>
          <w:rFonts w:hint="default" w:ascii="Arial" w:hAnsi="Arial" w:cs="Arial"/>
          <w:i w:val="0"/>
          <w:iCs w:val="0"/>
          <w:caps w:val="0"/>
          <w:spacing w:val="0"/>
          <w:sz w:val="21"/>
          <w:szCs w:val="21"/>
          <w:u w:val="none"/>
        </w:rPr>
        <w:instrText xml:space="preserve"> HYPERLINK "mailto:info@newestate.hu" </w:instrText>
      </w:r>
      <w:r>
        <w:rPr>
          <w:rFonts w:hint="default" w:ascii="Arial" w:hAnsi="Arial" w:cs="Arial"/>
          <w:i w:val="0"/>
          <w:iCs w:val="0"/>
          <w:caps w:val="0"/>
          <w:spacing w:val="0"/>
          <w:sz w:val="21"/>
          <w:szCs w:val="21"/>
          <w:u w:val="none"/>
        </w:rPr>
        <w:fldChar w:fldCharType="separate"/>
      </w:r>
      <w:r>
        <w:rPr>
          <w:rFonts w:hint="default" w:ascii="Arial" w:hAnsi="Arial" w:cs="Arial"/>
          <w:i w:val="0"/>
          <w:iCs w:val="0"/>
          <w:caps w:val="0"/>
          <w:spacing w:val="0"/>
          <w:sz w:val="21"/>
          <w:szCs w:val="21"/>
          <w:u w:val="none"/>
          <w:lang w:val="hu-HU"/>
        </w:rPr>
        <w:t>info@</w:t>
      </w:r>
      <w:r>
        <w:rPr>
          <w:rFonts w:hint="default" w:ascii="Arial" w:hAnsi="Arial" w:cs="Arial"/>
          <w:i w:val="0"/>
          <w:iCs w:val="0"/>
          <w:caps w:val="0"/>
          <w:spacing w:val="0"/>
          <w:sz w:val="21"/>
          <w:szCs w:val="21"/>
          <w:u w:val="none"/>
        </w:rPr>
        <w:fldChar w:fldCharType="end"/>
      </w:r>
      <w:r>
        <w:rPr>
          <w:rFonts w:hint="default" w:ascii="Arial" w:hAnsi="Arial" w:cs="Arial"/>
          <w:i w:val="0"/>
          <w:iCs w:val="0"/>
          <w:caps w:val="0"/>
          <w:spacing w:val="0"/>
          <w:sz w:val="21"/>
          <w:szCs w:val="21"/>
          <w:u w:val="none"/>
          <w:lang w:val="hu-HU"/>
        </w:rPr>
        <w:t>deltaforceingatlan.hu</w:t>
      </w:r>
      <w:r>
        <w:rPr>
          <w:rFonts w:hint="default" w:ascii="Arial" w:hAnsi="Arial" w:cs="Arial"/>
          <w:i w:val="0"/>
          <w:iCs w:val="0"/>
          <w:caps w:val="0"/>
          <w:color w:val="3A3A3A"/>
          <w:spacing w:val="0"/>
          <w:sz w:val="19"/>
          <w:szCs w:val="19"/>
        </w:rPr>
        <w:t> e-mail címre küldött elektronikus levélben.</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lang w:val="hu"/>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lang w:val="hu"/>
        </w:rPr>
        <w:t>9.5. Az Érintett kérelmére Adatkezelő törli az Érintett személyes adatát. Az Adatkezelő a kérelem teljesítését a GDPR 17. cikk (3) bekezdésében szereplő okokból tagadhatja meg, így például abban az esetben, ha a személyes adatok jogi igény előterjesztéséhez, érvényesítéséhez szükségesek, vagy a személyes adatok kezelését előíró, az Adatkezelőre alkalmazandó uniós vagy tagállami jog szerinti kötelezettség teljesítése, illetve közérdekből, vagy a véleménynyilvánítás szabadságához és a tájékozódáshoz való jog gyakorlása céljából. [GDPR 17. cikk; törléshez való jog].</w:t>
      </w: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9.6. Az Érintett a hozzájáruló nyilatkozatát bármikor korlátozás és indokolás nélkül, ingyenesen visszavonhatja, illetve bejelentheti a reklám küldésének megtiltása iránti igényét. Ebben az esetben az Érintett nevét és minden egyéb személyes adatát Adatkezelő haladéktalanul törli a nyilvántartásból. A visszavonó nyilatkozat megtételére mind postai úton, Adatkezelő székhelyére küldött levél útján, mind pedig elektronikusan az </w:t>
      </w:r>
      <w:r>
        <w:rPr>
          <w:rFonts w:hint="default" w:ascii="Arial" w:hAnsi="Arial" w:cs="Arial"/>
          <w:i w:val="0"/>
          <w:iCs w:val="0"/>
          <w:caps w:val="0"/>
          <w:spacing w:val="0"/>
          <w:sz w:val="21"/>
          <w:szCs w:val="21"/>
          <w:u w:val="none"/>
        </w:rPr>
        <w:fldChar w:fldCharType="begin"/>
      </w:r>
      <w:r>
        <w:rPr>
          <w:rFonts w:hint="default" w:ascii="Arial" w:hAnsi="Arial" w:cs="Arial"/>
          <w:i w:val="0"/>
          <w:iCs w:val="0"/>
          <w:caps w:val="0"/>
          <w:spacing w:val="0"/>
          <w:sz w:val="21"/>
          <w:szCs w:val="21"/>
          <w:u w:val="none"/>
        </w:rPr>
        <w:instrText xml:space="preserve"> HYPERLINK "mailto:info@newestate.hu" </w:instrText>
      </w:r>
      <w:r>
        <w:rPr>
          <w:rFonts w:hint="default" w:ascii="Arial" w:hAnsi="Arial" w:cs="Arial"/>
          <w:i w:val="0"/>
          <w:iCs w:val="0"/>
          <w:caps w:val="0"/>
          <w:spacing w:val="0"/>
          <w:sz w:val="21"/>
          <w:szCs w:val="21"/>
          <w:u w:val="none"/>
        </w:rPr>
        <w:fldChar w:fldCharType="separate"/>
      </w:r>
      <w:r>
        <w:rPr>
          <w:rFonts w:hint="default" w:ascii="Arial" w:hAnsi="Arial" w:cs="Arial"/>
          <w:i w:val="0"/>
          <w:iCs w:val="0"/>
          <w:caps w:val="0"/>
          <w:spacing w:val="0"/>
          <w:sz w:val="21"/>
          <w:szCs w:val="21"/>
          <w:u w:val="none"/>
          <w:lang w:val="hu-HU"/>
        </w:rPr>
        <w:t>info@deltaforceingatlan.hu</w:t>
      </w:r>
      <w:r>
        <w:rPr>
          <w:rFonts w:hint="default" w:ascii="Arial" w:hAnsi="Arial" w:cs="Arial"/>
          <w:i w:val="0"/>
          <w:iCs w:val="0"/>
          <w:caps w:val="0"/>
          <w:spacing w:val="0"/>
          <w:sz w:val="21"/>
          <w:szCs w:val="21"/>
          <w:u w:val="none"/>
        </w:rPr>
        <w:fldChar w:fldCharType="end"/>
      </w:r>
      <w:r>
        <w:rPr>
          <w:rFonts w:hint="default" w:ascii="Arial" w:hAnsi="Arial" w:cs="Arial"/>
          <w:i w:val="0"/>
          <w:iCs w:val="0"/>
          <w:caps w:val="0"/>
          <w:color w:val="3A3A3A"/>
          <w:spacing w:val="0"/>
          <w:sz w:val="19"/>
          <w:szCs w:val="19"/>
        </w:rPr>
        <w:t> e-mail címre történő levél küldéssel is lehetőség van [hozzájárulás visszavonásához való jog]. A visszavonás nem érinti a visszavonás előtt a hozzájárulás alapján végrehajtott adatkezelés jogszerűségét.</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lang w:val="hu"/>
        </w:rPr>
      </w:pPr>
      <w:r>
        <w:rPr>
          <w:rFonts w:hint="default" w:ascii="Arial" w:hAnsi="Arial" w:cs="Arial"/>
          <w:i w:val="0"/>
          <w:iCs w:val="0"/>
          <w:caps w:val="0"/>
          <w:color w:val="3A3A3A"/>
          <w:spacing w:val="0"/>
          <w:sz w:val="19"/>
          <w:szCs w:val="19"/>
          <w:lang w:val="hu"/>
        </w:rPr>
        <w:t>9.7. Az Érintett jogosult kérelmezni a személyes adatok kezelésének korlátozását (zárolását)</w:t>
      </w:r>
    </w:p>
    <w:p>
      <w:pPr>
        <w:keepNext w:val="0"/>
        <w:keepLines w:val="0"/>
        <w:widowControl/>
        <w:numPr>
          <w:ilvl w:val="0"/>
          <w:numId w:val="3"/>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ha vitatja a személyes adatok pontosságát, akkor azon időtartamig kérheti az adatok zárolását, amíg Adatkezelő ellenőrizi a személyes adatok pontosságát;</w:t>
      </w:r>
    </w:p>
    <w:p>
      <w:pPr>
        <w:keepNext w:val="0"/>
        <w:keepLines w:val="0"/>
        <w:widowControl/>
        <w:numPr>
          <w:ilvl w:val="0"/>
          <w:numId w:val="4"/>
        </w:numPr>
        <w:suppressLineNumbers w:val="0"/>
        <w:spacing w:before="0" w:beforeAutospacing="1" w:after="0" w:afterAutospacing="1"/>
        <w:ind w:left="720" w:hanging="360"/>
      </w:pPr>
      <w:r>
        <w:rPr>
          <w:rFonts w:hint="default" w:ascii="Arial" w:hAnsi="Arial" w:eastAsia="sans-serif" w:cs="Arial"/>
          <w:i w:val="0"/>
          <w:iCs w:val="0"/>
          <w:caps w:val="0"/>
          <w:color w:val="3A3A3A"/>
          <w:spacing w:val="0"/>
          <w:sz w:val="18"/>
          <w:szCs w:val="18"/>
          <w:bdr w:val="none" w:color="auto" w:sz="0" w:space="0"/>
          <w:lang w:val="hu"/>
        </w:rPr>
        <w:t>ha az adatkezelés jogellenes, és az Érintett ellenzi a személyes adatok törlését, és ehelyett azok felhasználásának korlátozását kéri;</w:t>
      </w:r>
    </w:p>
    <w:p>
      <w:pPr>
        <w:keepNext w:val="0"/>
        <w:keepLines w:val="0"/>
        <w:widowControl/>
        <w:numPr>
          <w:ilvl w:val="0"/>
          <w:numId w:val="4"/>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Adatkezelőnek már nincs szüksége a személyes adatokra, de az Érintett kéri az adatok zárolását jogi igények előterjesztéséhez, érvényesítéséhez vagy védelméhez [GDPR 18. cikk; adatkezelés korlátozásához való jog (zárolás)]</w:t>
      </w:r>
    </w:p>
    <w:p>
      <w:pPr>
        <w:keepNext w:val="0"/>
        <w:keepLines w:val="0"/>
        <w:widowControl/>
        <w:numPr>
          <w:ilvl w:val="0"/>
          <w:numId w:val="4"/>
        </w:numPr>
        <w:suppressLineNumbers w:val="0"/>
        <w:spacing w:before="0" w:beforeAutospacing="1" w:after="0" w:afterAutospacing="1"/>
        <w:ind w:left="720" w:hanging="360"/>
      </w:pPr>
      <w:r>
        <w:rPr>
          <w:rFonts w:hint="default" w:ascii="sans-serif" w:hAnsi="sans-serif" w:eastAsia="sans-serif" w:cs="sans-serif"/>
          <w:i w:val="0"/>
          <w:iCs w:val="0"/>
          <w:caps w:val="0"/>
          <w:color w:val="3A3A3A"/>
          <w:spacing w:val="0"/>
          <w:sz w:val="18"/>
          <w:szCs w:val="18"/>
          <w:bdr w:val="none" w:color="auto" w:sz="0" w:space="0"/>
        </w:rPr>
        <w:t>Adatkezelő zárolási kérelmét úgy teljesíti, hogy a személyes adatokat minden más személyes adattól elkülönítetten tárolja. Így például elektronikus adatállományok esetében külső adathordozóra kimenti, vagy a papír alapon tárolt személyes adatokat külön mappába helyezi át. Adatkezelő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kezeli. Az adatkezelés korlátozásának e feloldásáról előzetesen tájékoztatni fogjuk.</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p>
    <w:p>
      <w:pPr>
        <w:pStyle w:val="8"/>
        <w:keepNext w:val="0"/>
        <w:keepLines w:val="0"/>
        <w:widowControl/>
        <w:suppressLineNumbers w:val="0"/>
        <w:spacing w:before="0" w:beforeAutospacing="0" w:after="0" w:afterAutospacing="0"/>
        <w:ind w:left="0" w:firstLine="0"/>
        <w:jc w:val="both"/>
        <w:rPr>
          <w:rFonts w:hint="default" w:ascii="sans-serif" w:hAnsi="sans-serif" w:eastAsia="sans-serif" w:cs="sans-serif"/>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r>
        <w:rPr>
          <w:rFonts w:hint="default" w:ascii="Arial" w:hAnsi="Arial" w:cs="Arial"/>
          <w:i w:val="0"/>
          <w:iCs w:val="0"/>
          <w:caps w:val="0"/>
          <w:color w:val="3A3A3A"/>
          <w:spacing w:val="0"/>
          <w:sz w:val="19"/>
          <w:szCs w:val="19"/>
        </w:rPr>
        <w:t>9.8. Az Érintett jogosult arra, hogy személyes adatait széles körben használt, géppel olvasható, tagolt formátumban megkapja, továbbá jogosult arra, hogy ezeket az adatokat egy másik adatkezelőnek továbbítsa. Ezen túlmenően Adatkezelő biztosítja, hogy erre irányuló kifejezett kérelme esetén közvetlenül továbbítja Érintett adatait az Érintett által meghatározott másik adatkezelőnek. [GDPR 20. cikk (1) és (2) bekezdése; adathordozhatósághoz való jog].</w:t>
      </w:r>
    </w:p>
    <w:p>
      <w:pPr>
        <w:pStyle w:val="8"/>
        <w:keepNext w:val="0"/>
        <w:keepLines w:val="0"/>
        <w:widowControl/>
        <w:suppressLineNumbers w:val="0"/>
        <w:spacing w:before="0" w:beforeAutospacing="0" w:after="0" w:afterAutospacing="0" w:line="384" w:lineRule="atLeast"/>
        <w:ind w:left="0" w:right="0" w:firstLine="0"/>
        <w:jc w:val="both"/>
        <w:rPr>
          <w:rFonts w:hint="default" w:ascii="Arial" w:hAnsi="Arial" w:cs="Arial"/>
          <w:i w:val="0"/>
          <w:iCs w:val="0"/>
          <w:caps w:val="0"/>
          <w:color w:val="3A3A3A"/>
          <w:spacing w:val="0"/>
          <w:sz w:val="19"/>
          <w:szCs w:val="19"/>
        </w:rPr>
      </w:pP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9.9. Az Érintett jogosult arra, hogy bármikor tiltakozzon személyes adatainak érdekmérlegelés jogalapjának [GDPR 6. cikk (1) bekezdés f) pont] alkalmazásával történő kezelése ellen. Tiltakozás esetén az Adatkezelő megvizsgálja azt, hogy a munkavállaló által hivatkozott tények, érvek miatt az Adatkezelőnek van-e lehetősége arra, hogy a személyes adatokat törölje vagy az adatkezelést megszüntesse.</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9.10. Adatkezelő az Érintett kérelmének beérkezését követő egy hónapon belül tájékoztatja az Érintettet a hozott intézkedésekről. A kérelem megtagadása esetén Adatkezelő a kérelem beérkezésétől számított egy hónapon belül tájékoztatja Önt a megtagadás indokairól, valamint arról, hogy panaszt nyújthat be a Hatóságnál, és élhet bírósági jogorvoslati jogával.</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9.11. A joggyakorlás díjmentes. Bizonyos esetekben Adatkezelő az adminisztratív költségeken alapuló, díjat számíthat fel, vagy megtagadhatja a kérelem alapján történő intézkedést, ha az Érintett az adatairól másolatot kér, vagy ha az Érintett kérelme egyértelműen megalapozatlan vagy – különösen ismétlődő jellege miatt – túlzó).</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 </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9.12. Adatkezelő fenntartja magának azt a jogot, hogy amennyiben megalapozott kétségei vannak a kérelmet benyújtó személy kilétét illetően, akkor az Érintett személyazonosságának megerősítéséhez szükséges információk nyújtását kérje. Ilyen esetnek tekinthető különösen az, ha az Érintett a másolat kéréséhez való jogával él, amely esetben indokolt, hogy Adatkezelő meggyőződjön arról, hogy a kérelem a jogosult személytől származik.</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r>
        <w:rPr>
          <w:rFonts w:hint="default" w:ascii="Arial" w:hAnsi="Arial" w:cs="Arial"/>
          <w:b/>
          <w:bCs/>
          <w:i w:val="0"/>
          <w:iCs w:val="0"/>
          <w:caps w:val="0"/>
          <w:color w:val="3A3A3A"/>
          <w:spacing w:val="0"/>
          <w:sz w:val="19"/>
          <w:szCs w:val="19"/>
        </w:rPr>
        <w:t> </w:t>
      </w:r>
    </w:p>
    <w:p>
      <w:pPr>
        <w:pStyle w:val="8"/>
        <w:keepNext w:val="0"/>
        <w:keepLines w:val="0"/>
        <w:widowControl/>
        <w:suppressLineNumbers w:val="0"/>
        <w:spacing w:before="0" w:beforeAutospacing="0" w:after="0" w:afterAutospacing="0" w:line="384" w:lineRule="atLeast"/>
        <w:ind w:left="0" w:right="0" w:firstLine="0"/>
        <w:jc w:val="center"/>
        <w:rPr>
          <w:rFonts w:hint="default" w:ascii="Times New Roman" w:hAnsi="Times New Roman" w:cs="Times New Roman"/>
          <w:i w:val="0"/>
          <w:iCs w:val="0"/>
          <w:caps w:val="0"/>
          <w:color w:val="3A3A3A"/>
          <w:spacing w:val="0"/>
          <w:sz w:val="19"/>
          <w:szCs w:val="19"/>
        </w:rPr>
      </w:pPr>
      <w:r>
        <w:rPr>
          <w:rFonts w:hint="default" w:ascii="Arial" w:hAnsi="Arial" w:cs="Arial"/>
          <w:b/>
          <w:bCs/>
          <w:i w:val="0"/>
          <w:iCs w:val="0"/>
          <w:caps w:val="0"/>
          <w:color w:val="3A3A3A"/>
          <w:spacing w:val="0"/>
          <w:sz w:val="19"/>
          <w:szCs w:val="19"/>
        </w:rPr>
        <w:t>10. Az Ön jogérvényesítési lehetőségei</w:t>
      </w:r>
    </w:p>
    <w:p>
      <w:pPr>
        <w:pStyle w:val="8"/>
        <w:keepNext w:val="0"/>
        <w:keepLines w:val="0"/>
        <w:widowControl/>
        <w:suppressLineNumbers w:val="0"/>
        <w:spacing w:before="0" w:beforeAutospacing="0" w:after="0" w:afterAutospacing="0" w:line="384" w:lineRule="atLeast"/>
        <w:ind w:left="0" w:right="0" w:firstLine="0"/>
        <w:jc w:val="both"/>
        <w:rPr>
          <w:rFonts w:hint="default" w:ascii="Times New Roman" w:hAnsi="Times New Roman" w:cs="Times New Roman"/>
          <w:i w:val="0"/>
          <w:iCs w:val="0"/>
          <w:caps w:val="0"/>
          <w:color w:val="3A3A3A"/>
          <w:spacing w:val="0"/>
          <w:sz w:val="19"/>
          <w:szCs w:val="19"/>
        </w:rPr>
      </w:pPr>
      <w:r>
        <w:rPr>
          <w:rFonts w:hint="default" w:ascii="Arial" w:hAnsi="Arial" w:cs="Arial"/>
          <w:i w:val="0"/>
          <w:iCs w:val="0"/>
          <w:caps w:val="0"/>
          <w:color w:val="3A3A3A"/>
          <w:spacing w:val="0"/>
          <w:sz w:val="19"/>
          <w:szCs w:val="19"/>
        </w:rPr>
        <w:t>Amennyiben az Ön megítélése szerint az adatkezelés nem felel meg a jogszabályi követelményeknek, akkor a Nemzeti Adatvédelmi és Információszabadság Hatóság eljárását kezdeményezheti (Postacím: 1363 Budapest, Pf.: 9., e-mail cím: ugyfelszolgalat@naih.hu). Amennyiben megítélése szerint Adatkezelő megsértette a személyes adatok védelméhez fűződő jogát, akkor bírósághoz fordulhat és eljárást kezdeményezhet az Ön lakóhelye vagy tartózkodási helye szerinti törvényszék előtt.</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tabs>
        <w:tab w:val="center" w:pos="4539"/>
        <w:tab w:val="right" w:pos="9078"/>
        <w:tab w:val="clear" w:pos="4153"/>
        <w:tab w:val="clear" w:pos="8306"/>
      </w:tabs>
      <w:rPr>
        <w:lang w:val="hu"/>
      </w:rPr>
    </w:pPr>
    <w:r>
      <w:rPr>
        <w:lang w:val="hu"/>
      </w:rPr>
      <w:drawing>
        <wp:anchor distT="0" distB="0" distL="114300" distR="114300" simplePos="0" relativeHeight="251659264" behindDoc="0" locked="0" layoutInCell="1" allowOverlap="1">
          <wp:simplePos x="0" y="0"/>
          <wp:positionH relativeFrom="column">
            <wp:posOffset>4546600</wp:posOffset>
          </wp:positionH>
          <wp:positionV relativeFrom="paragraph">
            <wp:posOffset>-125730</wp:posOffset>
          </wp:positionV>
          <wp:extent cx="1019175" cy="662940"/>
          <wp:effectExtent l="0" t="0" r="1905" b="0"/>
          <wp:wrapNone/>
          <wp:docPr id="1" name="Picture 2" descr="logo_fek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_fekete"/>
                  <pic:cNvPicPr>
                    <a:picLocks noChangeAspect="1"/>
                  </pic:cNvPicPr>
                </pic:nvPicPr>
                <pic:blipFill>
                  <a:blip r:embed="rId1"/>
                  <a:srcRect l="30296" t="29341" r="30074" b="27696"/>
                  <a:stretch>
                    <a:fillRect/>
                  </a:stretch>
                </pic:blipFill>
                <pic:spPr>
                  <a:xfrm>
                    <a:off x="0" y="0"/>
                    <a:ext cx="1019175" cy="662940"/>
                  </a:xfrm>
                  <a:prstGeom prst="rect">
                    <a:avLst/>
                  </a:prstGeom>
                  <a:noFill/>
                  <a:ln>
                    <a:noFill/>
                  </a:ln>
                </pic:spPr>
              </pic:pic>
            </a:graphicData>
          </a:graphic>
        </wp:anchor>
      </w:drawing>
    </w:r>
    <w:r>
      <w:rPr>
        <w:lang w:val="hu"/>
      </w:rPr>
      <w:t>Delta Force Ingatlaniroda</w:t>
    </w:r>
  </w:p>
  <w:p>
    <w:pPr>
      <w:pStyle w:val="6"/>
      <w:widowControl/>
      <w:tabs>
        <w:tab w:val="center" w:pos="4539"/>
        <w:tab w:val="right" w:pos="9078"/>
        <w:tab w:val="clear" w:pos="4153"/>
        <w:tab w:val="clear" w:pos="8306"/>
      </w:tabs>
      <w:rPr>
        <w:rFonts w:hint="default"/>
        <w:lang w:val="hu-HU"/>
      </w:rPr>
    </w:pPr>
    <w:r>
      <w:rPr>
        <w:lang w:val="hu"/>
      </w:rPr>
      <w:t>1081 Budapest, Népszínház u. 22., fsz 12.</w:t>
    </w:r>
    <w:r>
      <w:rPr>
        <w:rFonts w:hint="default"/>
        <w:lang w:val="hu-HU"/>
      </w:rPr>
      <w:tab/>
    </w:r>
    <w:r>
      <w:rPr>
        <w:rFonts w:hint="default"/>
        <w:lang w:val="hu-HU"/>
      </w:rPr>
      <w:tab/>
    </w:r>
    <w:r>
      <w:rPr>
        <w:rFonts w:hint="default"/>
        <w:lang w:val="hu-HU"/>
      </w:rPr>
      <w:tab/>
    </w:r>
  </w:p>
  <w:p>
    <w:pPr>
      <w:pStyle w:val="6"/>
      <w:tabs>
        <w:tab w:val="center" w:pos="4539"/>
        <w:tab w:val="right" w:pos="9078"/>
        <w:tab w:val="clear" w:pos="4153"/>
        <w:tab w:val="clear" w:pos="8306"/>
      </w:tabs>
    </w:pPr>
    <w:r>
      <w:rPr>
        <w:lang w:val="hu"/>
      </w:rPr>
      <w:t>mail:</w:t>
    </w:r>
    <w:r>
      <w:rPr>
        <w:rFonts w:hint="default"/>
        <w:lang w:val="hu-HU"/>
      </w:rPr>
      <w:t xml:space="preserve"> info@deltaforceingatlan.hu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048F4"/>
    <w:multiLevelType w:val="multilevel"/>
    <w:tmpl w:val="C0D048F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03FD2F9"/>
    <w:multiLevelType w:val="multilevel"/>
    <w:tmpl w:val="D03FD2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52E165E"/>
    <w:multiLevelType w:val="multilevel"/>
    <w:tmpl w:val="D52E165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EAABC29"/>
    <w:multiLevelType w:val="multilevel"/>
    <w:tmpl w:val="0EAABC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A6897"/>
    <w:rsid w:val="17814CBA"/>
    <w:rsid w:val="22C26CCF"/>
    <w:rsid w:val="34837B48"/>
    <w:rsid w:val="36B5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2022-12-07T13:26:29Z</dcterms:created>
  <dc:creator>kajci</dc:creator>
  <cp:lastModifiedBy>Cecília Stifter-Kajáry</cp:lastModifiedBy>
  <dcterms:modified xsi:type="dcterms:W3CDTF">2022-12-07T14:10:48Z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7385814EC1D34FFF881C6D64E1364098</vt:lpwstr>
  </property>
</Properties>
</file>